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31490C"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47D6F60A"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Facultatea de Teologie Ortodoxă</w:t>
            </w:r>
          </w:p>
        </w:tc>
      </w:tr>
      <w:tr w:rsidR="0070737A" w:rsidRPr="0031490C"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24D61663"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1541E18B"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Asistență socială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32615073"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Licență</w:t>
            </w:r>
          </w:p>
        </w:tc>
      </w:tr>
      <w:tr w:rsidR="0070737A" w:rsidRPr="0031490C"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3D789A39" w:rsidR="0070737A" w:rsidRPr="00663210" w:rsidRDefault="003A042A" w:rsidP="003A042A">
            <w:pPr>
              <w:rPr>
                <w:rFonts w:ascii="Arial Narrow" w:eastAsia="Arial Narrow" w:hAnsi="Arial Narrow"/>
                <w:sz w:val="22"/>
                <w:szCs w:val="22"/>
                <w:lang w:val="ro-RO"/>
              </w:rPr>
            </w:pPr>
            <w:r w:rsidRPr="00663210">
              <w:rPr>
                <w:rFonts w:ascii="Arial Narrow" w:eastAsia="Arial Narrow" w:hAnsi="Arial Narrow"/>
                <w:sz w:val="22"/>
                <w:szCs w:val="22"/>
                <w:lang w:val="ro-RO"/>
              </w:rPr>
              <w:t>Teologie Asistență socială</w:t>
            </w:r>
          </w:p>
        </w:tc>
      </w:tr>
    </w:tbl>
    <w:p w14:paraId="41C6199C" w14:textId="77777777"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06CFBE6E" w:rsidR="0070737A" w:rsidRPr="00226041" w:rsidRDefault="003A042A" w:rsidP="003A042A">
            <w:pPr>
              <w:jc w:val="both"/>
              <w:rPr>
                <w:rFonts w:ascii="Arial Narrow" w:eastAsia="Arial Narrow" w:hAnsi="Arial Narrow" w:cs="Arial"/>
                <w:lang w:val="ro-RO"/>
              </w:rPr>
            </w:pPr>
            <w:r w:rsidRPr="003A042A">
              <w:rPr>
                <w:rFonts w:ascii="Arial Narrow" w:eastAsia="Arial Narrow" w:hAnsi="Arial Narrow" w:cs="Arial"/>
                <w:lang w:val="ro-RO"/>
              </w:rPr>
              <w:t xml:space="preserve">Management </w:t>
            </w:r>
            <w:r w:rsidR="004674C5">
              <w:rPr>
                <w:rFonts w:ascii="Arial Narrow" w:eastAsia="Arial Narrow" w:hAnsi="Arial Narrow" w:cs="Arial"/>
                <w:lang w:val="ro-RO"/>
              </w:rPr>
              <w:t>proiectelor în asistență socială</w:t>
            </w:r>
          </w:p>
        </w:tc>
      </w:tr>
      <w:tr w:rsidR="003A042A" w:rsidRPr="0031490C" w14:paraId="41C619A3" w14:textId="77777777">
        <w:trPr>
          <w:jc w:val="center"/>
        </w:trPr>
        <w:tc>
          <w:tcPr>
            <w:tcW w:w="3478" w:type="dxa"/>
            <w:gridSpan w:val="3"/>
          </w:tcPr>
          <w:p w14:paraId="41C619A1" w14:textId="37B0F27B" w:rsidR="003A042A" w:rsidRPr="0031490C" w:rsidRDefault="003A042A" w:rsidP="003A042A">
            <w:pPr>
              <w:jc w:val="both"/>
              <w:rPr>
                <w:rFonts w:ascii="Arial Narrow" w:eastAsia="Arial Narrow" w:hAnsi="Arial Narrow" w:cs="Arial Narrow"/>
                <w:lang w:val="ro-RO"/>
              </w:rPr>
            </w:pPr>
            <w:r w:rsidRPr="0031490C">
              <w:rPr>
                <w:rFonts w:ascii="Arial Narrow" w:eastAsia="Arial Narrow" w:hAnsi="Arial Narrow" w:cs="Arial Narrow"/>
                <w:lang w:val="ro-RO"/>
              </w:rPr>
              <w:t>2.2. Titularul activităților de curs</w:t>
            </w:r>
          </w:p>
        </w:tc>
        <w:tc>
          <w:tcPr>
            <w:tcW w:w="7138" w:type="dxa"/>
            <w:gridSpan w:val="7"/>
          </w:tcPr>
          <w:p w14:paraId="41C619A2" w14:textId="394287E2" w:rsidR="003A042A" w:rsidRPr="00663210" w:rsidRDefault="003A042A" w:rsidP="003A042A">
            <w:pPr>
              <w:jc w:val="both"/>
              <w:rPr>
                <w:rFonts w:ascii="Arial Narrow" w:eastAsia="Arial Narrow" w:hAnsi="Arial Narrow" w:cs="Arial Narrow"/>
                <w:sz w:val="22"/>
                <w:szCs w:val="22"/>
                <w:lang w:val="ro-RO"/>
              </w:rPr>
            </w:pPr>
            <w:r w:rsidRPr="00663210">
              <w:rPr>
                <w:rFonts w:ascii="Arial Narrow" w:hAnsi="Arial Narrow"/>
                <w:sz w:val="22"/>
                <w:szCs w:val="22"/>
              </w:rPr>
              <w:t>Ene Theodora</w:t>
            </w:r>
          </w:p>
        </w:tc>
      </w:tr>
      <w:tr w:rsidR="003A042A" w:rsidRPr="0031490C" w14:paraId="41C619A6" w14:textId="77777777">
        <w:trPr>
          <w:jc w:val="center"/>
        </w:trPr>
        <w:tc>
          <w:tcPr>
            <w:tcW w:w="3478" w:type="dxa"/>
            <w:gridSpan w:val="3"/>
          </w:tcPr>
          <w:p w14:paraId="41C619A4" w14:textId="05448AAA" w:rsidR="003A042A" w:rsidRPr="0031490C" w:rsidRDefault="003A042A" w:rsidP="003A042A">
            <w:pPr>
              <w:jc w:val="both"/>
              <w:rPr>
                <w:rFonts w:ascii="Arial Narrow" w:eastAsia="Arial Narrow" w:hAnsi="Arial Narrow" w:cs="Arial Narrow"/>
                <w:lang w:val="ro-RO"/>
              </w:rPr>
            </w:pPr>
            <w:r w:rsidRPr="0031490C">
              <w:rPr>
                <w:rFonts w:ascii="Arial Narrow" w:eastAsia="Arial Narrow" w:hAnsi="Arial Narrow" w:cs="Arial Narrow"/>
                <w:lang w:val="ro-RO"/>
              </w:rPr>
              <w:t>2.3. Titularul activităților de seminar</w:t>
            </w:r>
          </w:p>
        </w:tc>
        <w:tc>
          <w:tcPr>
            <w:tcW w:w="7138" w:type="dxa"/>
            <w:gridSpan w:val="7"/>
          </w:tcPr>
          <w:p w14:paraId="41C619A5" w14:textId="4863C809" w:rsidR="003A042A" w:rsidRPr="00663210" w:rsidRDefault="003A042A" w:rsidP="003A042A">
            <w:pPr>
              <w:jc w:val="both"/>
              <w:rPr>
                <w:rFonts w:ascii="Arial Narrow" w:eastAsia="Arial Narrow" w:hAnsi="Arial Narrow" w:cs="Arial Narrow"/>
                <w:sz w:val="22"/>
                <w:szCs w:val="22"/>
                <w:lang w:val="ro-RO"/>
              </w:rPr>
            </w:pPr>
            <w:r w:rsidRPr="00663210">
              <w:rPr>
                <w:rFonts w:ascii="Arial Narrow" w:hAnsi="Arial Narrow"/>
                <w:sz w:val="22"/>
                <w:szCs w:val="22"/>
              </w:rPr>
              <w:t>Ene Theodora</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49C16E0C" w:rsidR="0070737A" w:rsidRPr="0031490C" w:rsidRDefault="00E36F23">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1CA7A438" w:rsidR="0070737A" w:rsidRPr="0031490C" w:rsidRDefault="00E36F23">
            <w:pPr>
              <w:jc w:val="both"/>
              <w:rPr>
                <w:rFonts w:ascii="Arial Narrow" w:eastAsia="Arial Narrow" w:hAnsi="Arial Narrow" w:cs="Arial Narrow"/>
                <w:lang w:val="ro-RO"/>
              </w:rPr>
            </w:pPr>
            <w:r>
              <w:rPr>
                <w:rFonts w:ascii="Arial Narrow" w:eastAsia="Arial Narrow" w:hAnsi="Arial Narrow" w:cs="Arial Narrow"/>
                <w:lang w:val="ro-RO"/>
              </w:rPr>
              <w:t>2</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6653B45C" w:rsidR="0070737A" w:rsidRPr="0031490C" w:rsidRDefault="00E36F23">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2640E944" w:rsidR="0070737A" w:rsidRPr="00E36F23" w:rsidRDefault="00E36F23">
            <w:pPr>
              <w:jc w:val="both"/>
              <w:rPr>
                <w:rFonts w:ascii="Arial Narrow" w:eastAsia="Arial Narrow" w:hAnsi="Arial Narrow" w:cs="Arial Narrow"/>
                <w:sz w:val="22"/>
                <w:szCs w:val="22"/>
                <w:lang w:val="ro-RO"/>
              </w:rPr>
            </w:pPr>
            <w:r w:rsidRPr="00E36F23">
              <w:rPr>
                <w:rFonts w:ascii="Arial Narrow" w:eastAsia="Arial Narrow" w:hAnsi="Arial Narrow" w:cs="Arial Narrow"/>
                <w:sz w:val="22"/>
                <w:szCs w:val="22"/>
                <w:lang w:val="ro-RO"/>
              </w:rPr>
              <w:t>Obligatoriu</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4497A9A9"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0954A019"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0E8EA18C"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50ACEC48"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71AD8015" w:rsidR="0070737A" w:rsidRPr="0031490C" w:rsidRDefault="00E60B11">
            <w:pPr>
              <w:jc w:val="center"/>
              <w:rPr>
                <w:rFonts w:ascii="Arial Narrow" w:eastAsia="Arial Narrow" w:hAnsi="Arial Narrow" w:cs="Arial Narrow"/>
                <w:lang w:val="ro-RO"/>
              </w:rPr>
            </w:pPr>
            <w:r>
              <w:rPr>
                <w:rFonts w:ascii="Arial Narrow" w:eastAsia="Arial Narrow" w:hAnsi="Arial Narrow" w:cs="Arial Narrow"/>
                <w:lang w:val="ro-RO"/>
              </w:rPr>
              <w:t>2</w:t>
            </w:r>
            <w:r w:rsidR="003A042A">
              <w:rPr>
                <w:rFonts w:ascii="Arial Narrow" w:eastAsia="Arial Narrow" w:hAnsi="Arial Narrow" w:cs="Arial Narrow"/>
                <w:lang w:val="ro-RO"/>
              </w:rPr>
              <w:t>8</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2F54A71A"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66852C4F" w:rsidR="00CF1606" w:rsidRPr="0031490C" w:rsidRDefault="004674C5" w:rsidP="00CF1606">
            <w:pPr>
              <w:jc w:val="center"/>
              <w:rPr>
                <w:rFonts w:ascii="Arial Narrow" w:eastAsia="Arial Narrow" w:hAnsi="Arial Narrow" w:cs="Arial Narrow"/>
                <w:lang w:val="ro-RO"/>
              </w:rPr>
            </w:pPr>
            <w:r>
              <w:rPr>
                <w:rFonts w:ascii="Arial Narrow" w:eastAsia="Arial Narrow" w:hAnsi="Arial Narrow" w:cs="Arial Narrow"/>
                <w:lang w:val="ro-RO"/>
              </w:rPr>
              <w:t>45</w:t>
            </w:r>
          </w:p>
        </w:tc>
      </w:tr>
      <w:tr w:rsidR="00CF1606" w:rsidRPr="00187B2B"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0840ADB9"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12</w:t>
            </w:r>
          </w:p>
        </w:tc>
      </w:tr>
      <w:tr w:rsidR="00CF1606" w:rsidRPr="0031490C"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238F1A5E"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1</w:t>
            </w:r>
            <w:r w:rsidR="004674C5">
              <w:rPr>
                <w:rFonts w:ascii="Arial Narrow" w:eastAsia="Arial Narrow" w:hAnsi="Arial Narrow" w:cs="Arial Narrow"/>
                <w:lang w:val="ro-RO"/>
              </w:rPr>
              <w:t>5</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5B679ACB"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3</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30AA4200"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7DA96E72"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80</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29230006"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122</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3EC4BDB2"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0"/>
        <w:gridCol w:w="5939"/>
      </w:tblGrid>
      <w:tr w:rsidR="003A042A" w:rsidRPr="0031490C" w14:paraId="41C619E3" w14:textId="77777777" w:rsidTr="003A042A">
        <w:trPr>
          <w:jc w:val="center"/>
        </w:trPr>
        <w:tc>
          <w:tcPr>
            <w:tcW w:w="4390" w:type="dxa"/>
          </w:tcPr>
          <w:p w14:paraId="41C619E1" w14:textId="519F3B87" w:rsidR="003A042A" w:rsidRPr="0031490C" w:rsidRDefault="003A042A" w:rsidP="003A042A">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5939" w:type="dxa"/>
          </w:tcPr>
          <w:p w14:paraId="41C619E2" w14:textId="3E96E967"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 xml:space="preserve">- finalizarea </w:t>
            </w:r>
            <w:r w:rsidR="004674C5">
              <w:rPr>
                <w:rFonts w:ascii="Arial Narrow" w:hAnsi="Arial Narrow"/>
                <w:sz w:val="22"/>
                <w:szCs w:val="22"/>
              </w:rPr>
              <w:t xml:space="preserve">cursului </w:t>
            </w:r>
            <w:r w:rsidRPr="003A042A">
              <w:rPr>
                <w:rFonts w:ascii="Arial Narrow" w:hAnsi="Arial Narrow"/>
                <w:sz w:val="22"/>
                <w:szCs w:val="22"/>
              </w:rPr>
              <w:t>de Introducere în asistență socială</w:t>
            </w:r>
          </w:p>
        </w:tc>
      </w:tr>
      <w:tr w:rsidR="003A042A" w:rsidRPr="00CF1606" w14:paraId="41C619E6" w14:textId="77777777" w:rsidTr="003A042A">
        <w:trPr>
          <w:jc w:val="center"/>
        </w:trPr>
        <w:tc>
          <w:tcPr>
            <w:tcW w:w="4390" w:type="dxa"/>
          </w:tcPr>
          <w:p w14:paraId="41C619E4" w14:textId="4751D4BE" w:rsidR="003A042A" w:rsidRPr="0031490C" w:rsidRDefault="003A042A" w:rsidP="003A042A">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5939" w:type="dxa"/>
          </w:tcPr>
          <w:p w14:paraId="41C619E5" w14:textId="19C212B3" w:rsidR="003A042A" w:rsidRPr="003A042A" w:rsidRDefault="003A042A" w:rsidP="003A042A">
            <w:pPr>
              <w:rPr>
                <w:rFonts w:ascii="Arial Narrow" w:eastAsia="Arial Narrow" w:hAnsi="Arial Narrow" w:cs="Arial Narrow"/>
                <w:sz w:val="22"/>
                <w:szCs w:val="22"/>
                <w:lang w:val="ro-RO"/>
              </w:rPr>
            </w:pPr>
            <w:r w:rsidRPr="003A042A">
              <w:rPr>
                <w:rFonts w:ascii="Arial Narrow" w:hAnsi="Arial Narrow"/>
                <w:sz w:val="22"/>
                <w:szCs w:val="22"/>
              </w:rPr>
              <w:t>- abilități de utilizarea a cunoștințelor în domeniu</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3A042A" w:rsidRPr="003A042A" w14:paraId="41C619EC" w14:textId="77777777">
        <w:trPr>
          <w:jc w:val="center"/>
        </w:trPr>
        <w:tc>
          <w:tcPr>
            <w:tcW w:w="4428" w:type="dxa"/>
          </w:tcPr>
          <w:p w14:paraId="41C619E9" w14:textId="0193CBCE" w:rsidR="003A042A" w:rsidRPr="003A042A" w:rsidRDefault="003A042A" w:rsidP="003A042A">
            <w:pPr>
              <w:jc w:val="both"/>
              <w:rPr>
                <w:rFonts w:ascii="Arial Narrow" w:eastAsia="Arial Narrow" w:hAnsi="Arial Narrow" w:cs="Arial Narrow"/>
                <w:sz w:val="22"/>
                <w:szCs w:val="22"/>
                <w:lang w:val="ro-RO"/>
              </w:rPr>
            </w:pPr>
            <w:r w:rsidRPr="003A042A">
              <w:rPr>
                <w:rFonts w:ascii="Arial Narrow" w:eastAsia="Arial Narrow" w:hAnsi="Arial Narrow" w:cs="Arial Narrow"/>
                <w:sz w:val="22"/>
                <w:szCs w:val="22"/>
                <w:lang w:val="ro-RO"/>
              </w:rPr>
              <w:t>5.1. de desfășurare a cursului</w:t>
            </w:r>
          </w:p>
        </w:tc>
        <w:tc>
          <w:tcPr>
            <w:tcW w:w="5901" w:type="dxa"/>
          </w:tcPr>
          <w:p w14:paraId="41C619EB" w14:textId="52467AE9"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Access la echipamente multimedia și Internet</w:t>
            </w:r>
          </w:p>
        </w:tc>
      </w:tr>
      <w:tr w:rsidR="003A042A" w:rsidRPr="003A042A" w14:paraId="41C619F1" w14:textId="77777777">
        <w:trPr>
          <w:jc w:val="center"/>
        </w:trPr>
        <w:tc>
          <w:tcPr>
            <w:tcW w:w="4428" w:type="dxa"/>
          </w:tcPr>
          <w:p w14:paraId="41C619ED" w14:textId="3FFB21D0" w:rsidR="003A042A" w:rsidRPr="003A042A" w:rsidRDefault="003A042A" w:rsidP="003A042A">
            <w:pPr>
              <w:jc w:val="both"/>
              <w:rPr>
                <w:rFonts w:ascii="Arial Narrow" w:eastAsia="Arial Narrow" w:hAnsi="Arial Narrow" w:cs="Arial Narrow"/>
                <w:sz w:val="22"/>
                <w:szCs w:val="22"/>
                <w:lang w:val="ro-RO"/>
              </w:rPr>
            </w:pPr>
            <w:r w:rsidRPr="003A042A">
              <w:rPr>
                <w:rFonts w:ascii="Arial Narrow" w:eastAsia="Arial Narrow" w:hAnsi="Arial Narrow" w:cs="Arial Narrow"/>
                <w:sz w:val="22"/>
                <w:szCs w:val="22"/>
                <w:lang w:val="ro-RO"/>
              </w:rPr>
              <w:t>5.2. de desfășurare a seminarului/ laboratorului</w:t>
            </w:r>
          </w:p>
        </w:tc>
        <w:tc>
          <w:tcPr>
            <w:tcW w:w="5901" w:type="dxa"/>
          </w:tcPr>
          <w:p w14:paraId="41C619F0" w14:textId="2735A8FD"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Access la echipamente multimedia și Internet</w:t>
            </w:r>
          </w:p>
        </w:tc>
      </w:tr>
    </w:tbl>
    <w:p w14:paraId="41C619F2" w14:textId="77777777" w:rsidR="0070737A" w:rsidRPr="003A042A" w:rsidRDefault="0070737A">
      <w:pPr>
        <w:ind w:left="-426" w:firstLine="426"/>
        <w:jc w:val="both"/>
        <w:rPr>
          <w:rFonts w:ascii="Arial Narrow" w:eastAsia="Arial Narrow" w:hAnsi="Arial Narrow" w:cs="Arial Narrow"/>
          <w:b/>
          <w:sz w:val="22"/>
          <w:szCs w:val="22"/>
          <w:lang w:val="ro-RO"/>
        </w:rPr>
      </w:pPr>
    </w:p>
    <w:p w14:paraId="41C619F3" w14:textId="77777777" w:rsidR="0070737A" w:rsidRDefault="0070737A">
      <w:pPr>
        <w:ind w:left="-426" w:firstLine="426"/>
        <w:jc w:val="both"/>
        <w:rPr>
          <w:rFonts w:ascii="Arial Narrow" w:eastAsia="Arial Narrow" w:hAnsi="Arial Narrow" w:cs="Arial Narrow"/>
          <w:b/>
          <w:sz w:val="22"/>
          <w:szCs w:val="22"/>
          <w:lang w:val="ro-RO"/>
        </w:rPr>
      </w:pPr>
    </w:p>
    <w:p w14:paraId="151D7E10" w14:textId="77777777" w:rsidR="0046552F" w:rsidRDefault="0046552F">
      <w:pPr>
        <w:ind w:left="-426" w:firstLine="426"/>
        <w:jc w:val="both"/>
        <w:rPr>
          <w:rFonts w:ascii="Arial Narrow" w:eastAsia="Arial Narrow" w:hAnsi="Arial Narrow" w:cs="Arial Narrow"/>
          <w:b/>
          <w:sz w:val="22"/>
          <w:szCs w:val="22"/>
          <w:lang w:val="ro-RO"/>
        </w:rPr>
      </w:pPr>
    </w:p>
    <w:p w14:paraId="0CBF45CC" w14:textId="77777777" w:rsidR="0046552F" w:rsidRDefault="0046552F">
      <w:pPr>
        <w:ind w:left="-426" w:firstLine="426"/>
        <w:jc w:val="both"/>
        <w:rPr>
          <w:rFonts w:ascii="Arial Narrow" w:eastAsia="Arial Narrow" w:hAnsi="Arial Narrow" w:cs="Arial Narrow"/>
          <w:b/>
          <w:sz w:val="22"/>
          <w:szCs w:val="22"/>
          <w:lang w:val="ro-RO"/>
        </w:rPr>
      </w:pPr>
    </w:p>
    <w:p w14:paraId="1709E342" w14:textId="77777777" w:rsidR="0046552F" w:rsidRDefault="0046552F">
      <w:pPr>
        <w:ind w:left="-426" w:firstLine="426"/>
        <w:jc w:val="both"/>
        <w:rPr>
          <w:rFonts w:ascii="Arial Narrow" w:eastAsia="Arial Narrow" w:hAnsi="Arial Narrow" w:cs="Arial Narrow"/>
          <w:b/>
          <w:sz w:val="22"/>
          <w:szCs w:val="22"/>
          <w:lang w:val="ro-RO"/>
        </w:rPr>
      </w:pPr>
    </w:p>
    <w:p w14:paraId="0C1A5532" w14:textId="77777777" w:rsidR="0046552F" w:rsidRDefault="0046552F">
      <w:pPr>
        <w:ind w:left="-426" w:firstLine="426"/>
        <w:jc w:val="both"/>
        <w:rPr>
          <w:rFonts w:ascii="Arial Narrow" w:eastAsia="Arial Narrow" w:hAnsi="Arial Narrow" w:cs="Arial Narrow"/>
          <w:b/>
          <w:sz w:val="22"/>
          <w:szCs w:val="22"/>
          <w:lang w:val="ro-RO"/>
        </w:rPr>
      </w:pPr>
    </w:p>
    <w:p w14:paraId="4FBE51C3" w14:textId="77777777" w:rsidR="0046552F" w:rsidRDefault="0046552F">
      <w:pPr>
        <w:ind w:left="-426" w:firstLine="426"/>
        <w:jc w:val="both"/>
        <w:rPr>
          <w:rFonts w:ascii="Arial Narrow" w:eastAsia="Arial Narrow" w:hAnsi="Arial Narrow" w:cs="Arial Narrow"/>
          <w:b/>
          <w:sz w:val="22"/>
          <w:szCs w:val="22"/>
          <w:lang w:val="ro-RO"/>
        </w:rPr>
      </w:pPr>
    </w:p>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lastRenderedPageBreak/>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9B2A89" w:rsidRPr="00605227"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178C1763"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R4</w:t>
            </w:r>
          </w:p>
        </w:tc>
        <w:tc>
          <w:tcPr>
            <w:tcW w:w="2577" w:type="dxa"/>
            <w:tcBorders>
              <w:top w:val="single" w:sz="4" w:space="0" w:color="auto"/>
              <w:left w:val="single" w:sz="4" w:space="0" w:color="auto"/>
              <w:bottom w:val="single" w:sz="4" w:space="0" w:color="auto"/>
              <w:right w:val="single" w:sz="4" w:space="0" w:color="auto"/>
            </w:tcBorders>
          </w:tcPr>
          <w:p w14:paraId="41E868C8" w14:textId="5854F9C7"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definește conceptele, teoriile și metodele de intervenție pentru reducerea riscurilor sociale, identificând metodele și tehnicile specifice diagnozei sistemului de asistență socială.</w:t>
            </w:r>
          </w:p>
        </w:tc>
        <w:tc>
          <w:tcPr>
            <w:tcW w:w="2668" w:type="dxa"/>
            <w:tcBorders>
              <w:top w:val="single" w:sz="4" w:space="0" w:color="auto"/>
              <w:left w:val="single" w:sz="4" w:space="0" w:color="auto"/>
              <w:bottom w:val="single" w:sz="4" w:space="0" w:color="auto"/>
              <w:right w:val="single" w:sz="4" w:space="0" w:color="auto"/>
            </w:tcBorders>
          </w:tcPr>
          <w:p w14:paraId="0C08AB35" w14:textId="4EFF3B82"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aplică metode specifice diagnozei sociale conform legislației și normelor socio-culturale, precum și proceduri pentru soluționarea problemelor sociale.</w:t>
            </w:r>
          </w:p>
        </w:tc>
        <w:tc>
          <w:tcPr>
            <w:tcW w:w="2976" w:type="dxa"/>
            <w:tcBorders>
              <w:top w:val="single" w:sz="4" w:space="0" w:color="auto"/>
              <w:left w:val="single" w:sz="4" w:space="0" w:color="auto"/>
              <w:bottom w:val="single" w:sz="4" w:space="0" w:color="auto"/>
              <w:right w:val="single" w:sz="4" w:space="0" w:color="auto"/>
            </w:tcBorders>
          </w:tcPr>
          <w:p w14:paraId="439CCEF8" w14:textId="309AB981"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dezvoltă programe și politici sociale pentru persoanele și grupurile vulnerabile, precum și proiecte de intervenție prin accesarea resurselor comunitare.</w:t>
            </w:r>
          </w:p>
        </w:tc>
      </w:tr>
      <w:tr w:rsidR="009B2A89" w:rsidRPr="00605227"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2B974FA4"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R8</w:t>
            </w:r>
          </w:p>
        </w:tc>
        <w:tc>
          <w:tcPr>
            <w:tcW w:w="2577" w:type="dxa"/>
            <w:tcBorders>
              <w:top w:val="single" w:sz="4" w:space="0" w:color="auto"/>
              <w:left w:val="single" w:sz="4" w:space="0" w:color="auto"/>
              <w:bottom w:val="single" w:sz="4" w:space="0" w:color="auto"/>
              <w:right w:val="single" w:sz="4" w:space="0" w:color="auto"/>
            </w:tcBorders>
          </w:tcPr>
          <w:p w14:paraId="67BA6E9A" w14:textId="275DADC4"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rPr>
              <w:t>Studentul/Absolventul explică apariția și menținerea problemelor sociale ale grupurilor vulnerabile, utilizând proceduri specifice, formulând mecanismele de intervenție la nivel individual, de grup și comunitar.</w:t>
            </w:r>
          </w:p>
        </w:tc>
        <w:tc>
          <w:tcPr>
            <w:tcW w:w="2668" w:type="dxa"/>
            <w:tcBorders>
              <w:top w:val="single" w:sz="4" w:space="0" w:color="auto"/>
              <w:left w:val="single" w:sz="4" w:space="0" w:color="auto"/>
              <w:bottom w:val="single" w:sz="4" w:space="0" w:color="auto"/>
              <w:right w:val="single" w:sz="4" w:space="0" w:color="auto"/>
            </w:tcBorders>
          </w:tcPr>
          <w:p w14:paraId="7631F0E5" w14:textId="4FDFF784"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rPr>
              <w:t>Studentul/Absolventul acordă informații, servicii sociale și realizează conexiuni între resursele comunitare și problemele beneficiarilor, aplicând principiile și metodele specifice pentru elaborarea soluțiilor alternative și respectând standardele de calitate în serviciile sociale.</w:t>
            </w:r>
          </w:p>
        </w:tc>
        <w:tc>
          <w:tcPr>
            <w:tcW w:w="2976" w:type="dxa"/>
            <w:tcBorders>
              <w:top w:val="single" w:sz="4" w:space="0" w:color="auto"/>
              <w:left w:val="single" w:sz="4" w:space="0" w:color="auto"/>
              <w:bottom w:val="single" w:sz="4" w:space="0" w:color="auto"/>
              <w:right w:val="single" w:sz="4" w:space="0" w:color="auto"/>
            </w:tcBorders>
          </w:tcPr>
          <w:p w14:paraId="74F3710E" w14:textId="5E276F73"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dezvoltă și gestionează parteneriate public/private pentru sprijinirea grupurilor vulnerabile, elaborând documentația conform cerințelor legale.</w:t>
            </w:r>
          </w:p>
        </w:tc>
      </w:tr>
      <w:tr w:rsidR="009B2A89" w:rsidRPr="00605227"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31761320"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R10</w:t>
            </w:r>
          </w:p>
        </w:tc>
        <w:tc>
          <w:tcPr>
            <w:tcW w:w="2577" w:type="dxa"/>
            <w:tcBorders>
              <w:top w:val="single" w:sz="4" w:space="0" w:color="auto"/>
              <w:left w:val="single" w:sz="4" w:space="0" w:color="auto"/>
              <w:bottom w:val="single" w:sz="4" w:space="0" w:color="auto"/>
              <w:right w:val="single" w:sz="4" w:space="0" w:color="auto"/>
            </w:tcBorders>
          </w:tcPr>
          <w:p w14:paraId="4488A3D9" w14:textId="0209669D"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analizează strategiile de reintegrare socială a grupurilor vulnerabile, valorificând rezultatele și efectele proiectelor și programelor de asistență socială.</w:t>
            </w:r>
          </w:p>
        </w:tc>
        <w:tc>
          <w:tcPr>
            <w:tcW w:w="2668" w:type="dxa"/>
            <w:tcBorders>
              <w:top w:val="single" w:sz="4" w:space="0" w:color="auto"/>
              <w:left w:val="single" w:sz="4" w:space="0" w:color="auto"/>
              <w:bottom w:val="single" w:sz="4" w:space="0" w:color="auto"/>
              <w:right w:val="single" w:sz="4" w:space="0" w:color="auto"/>
            </w:tcBorders>
          </w:tcPr>
          <w:p w14:paraId="490283B0" w14:textId="3DB23D1F"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aplică valorile și principiile deontologiei profesionale în procesul de intervenție, asistând clienții în luarea deciziilor și oferind consiliere socială.</w:t>
            </w:r>
          </w:p>
        </w:tc>
        <w:tc>
          <w:tcPr>
            <w:tcW w:w="2976" w:type="dxa"/>
            <w:tcBorders>
              <w:top w:val="single" w:sz="4" w:space="0" w:color="auto"/>
              <w:left w:val="single" w:sz="4" w:space="0" w:color="auto"/>
              <w:bottom w:val="single" w:sz="4" w:space="0" w:color="auto"/>
              <w:right w:val="single" w:sz="4" w:space="0" w:color="auto"/>
            </w:tcBorders>
          </w:tcPr>
          <w:p w14:paraId="0082D833" w14:textId="79DFAEEB"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elaborează planuri de intervenție specifice pentru asistarea persoanelor și grupurilor aflate în dificultate.</w:t>
            </w:r>
          </w:p>
        </w:tc>
      </w:tr>
      <w:tr w:rsidR="009B2A89" w:rsidRPr="00605227"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0F4967C2"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R12</w:t>
            </w:r>
          </w:p>
        </w:tc>
        <w:tc>
          <w:tcPr>
            <w:tcW w:w="2577" w:type="dxa"/>
            <w:tcBorders>
              <w:top w:val="single" w:sz="4" w:space="0" w:color="auto"/>
              <w:left w:val="single" w:sz="4" w:space="0" w:color="auto"/>
              <w:bottom w:val="single" w:sz="4" w:space="0" w:color="auto"/>
              <w:right w:val="single" w:sz="4" w:space="0" w:color="auto"/>
            </w:tcBorders>
          </w:tcPr>
          <w:p w14:paraId="02C94D94" w14:textId="30CF534D"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evaluează mecanismele de răspuns ale comunității la problemele beneficiarilor, formulând politicile, programele și serviciile specifice asistenței sociale.</w:t>
            </w:r>
          </w:p>
        </w:tc>
        <w:tc>
          <w:tcPr>
            <w:tcW w:w="2668" w:type="dxa"/>
            <w:tcBorders>
              <w:top w:val="single" w:sz="4" w:space="0" w:color="auto"/>
              <w:left w:val="single" w:sz="4" w:space="0" w:color="auto"/>
              <w:bottom w:val="single" w:sz="4" w:space="0" w:color="auto"/>
              <w:right w:val="single" w:sz="4" w:space="0" w:color="auto"/>
            </w:tcBorders>
          </w:tcPr>
          <w:p w14:paraId="7FB1D43E" w14:textId="1CBB6D11"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implementează politicile și programele sociale prin dezvoltarea și aplicarea procedurilor specifice, dar monitorizează și planurile de intervenție privind integrarea socio-profesională.</w:t>
            </w:r>
          </w:p>
        </w:tc>
        <w:tc>
          <w:tcPr>
            <w:tcW w:w="2976" w:type="dxa"/>
            <w:tcBorders>
              <w:top w:val="single" w:sz="4" w:space="0" w:color="auto"/>
              <w:left w:val="single" w:sz="4" w:space="0" w:color="auto"/>
              <w:bottom w:val="single" w:sz="4" w:space="0" w:color="auto"/>
              <w:right w:val="single" w:sz="4" w:space="0" w:color="auto"/>
            </w:tcBorders>
          </w:tcPr>
          <w:p w14:paraId="6428588B" w14:textId="5D53F293"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elaborează strategii și scenarii alternative de interpretare a realităților sociale.</w:t>
            </w:r>
          </w:p>
        </w:tc>
      </w:tr>
      <w:tr w:rsidR="00D93729" w:rsidRPr="00605227"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13D65D3F" w:rsidR="00D93729" w:rsidRPr="00605227" w:rsidRDefault="00D93729" w:rsidP="00D9372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R13</w:t>
            </w:r>
          </w:p>
        </w:tc>
        <w:tc>
          <w:tcPr>
            <w:tcW w:w="2577" w:type="dxa"/>
            <w:tcBorders>
              <w:top w:val="single" w:sz="4" w:space="0" w:color="auto"/>
              <w:left w:val="single" w:sz="4" w:space="0" w:color="auto"/>
              <w:bottom w:val="single" w:sz="4" w:space="0" w:color="auto"/>
              <w:right w:val="single" w:sz="4" w:space="0" w:color="auto"/>
            </w:tcBorders>
          </w:tcPr>
          <w:p w14:paraId="2686B52A" w14:textId="6CF75E94" w:rsidR="00D93729" w:rsidRPr="00D93729" w:rsidRDefault="00D93729" w:rsidP="00D93729">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t>Studentul/Absolventul evaluează mecanismele de răspuns ale comunității la problemele beneficiarilor, formulând politicile, programele și serviciile specifice asistenței sociale.</w:t>
            </w:r>
          </w:p>
        </w:tc>
        <w:tc>
          <w:tcPr>
            <w:tcW w:w="2668" w:type="dxa"/>
            <w:tcBorders>
              <w:top w:val="single" w:sz="4" w:space="0" w:color="auto"/>
              <w:left w:val="single" w:sz="4" w:space="0" w:color="auto"/>
              <w:bottom w:val="single" w:sz="4" w:space="0" w:color="auto"/>
              <w:right w:val="single" w:sz="4" w:space="0" w:color="auto"/>
            </w:tcBorders>
          </w:tcPr>
          <w:p w14:paraId="18E0DB3C" w14:textId="68F44907" w:rsidR="00D93729" w:rsidRPr="00D93729" w:rsidRDefault="00D93729" w:rsidP="00D93729">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t>Studentul/Absolventul implementează politicile și programele sociale prin dezvoltarea și aplicarea procedurilor specifice, dar monitorizează și planurile de intervenție privind integrarea socio-profesională.</w:t>
            </w:r>
          </w:p>
        </w:tc>
        <w:tc>
          <w:tcPr>
            <w:tcW w:w="2976" w:type="dxa"/>
            <w:tcBorders>
              <w:top w:val="single" w:sz="4" w:space="0" w:color="auto"/>
              <w:left w:val="single" w:sz="4" w:space="0" w:color="auto"/>
              <w:bottom w:val="single" w:sz="4" w:space="0" w:color="auto"/>
              <w:right w:val="single" w:sz="4" w:space="0" w:color="auto"/>
            </w:tcBorders>
          </w:tcPr>
          <w:p w14:paraId="05475183" w14:textId="7EA275B8" w:rsidR="00D93729" w:rsidRPr="00D93729" w:rsidRDefault="00D93729" w:rsidP="00D93729">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t>Studentul/Absolventul elaborează strategii și scenarii alternative de interpretare a realităților sociale.</w:t>
            </w: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lastRenderedPageBreak/>
              <w:t xml:space="preserve">Observaţii </w:t>
            </w:r>
          </w:p>
        </w:tc>
      </w:tr>
      <w:tr w:rsidR="00E36F23" w:rsidRPr="00BE586F" w14:paraId="7D6A85DD" w14:textId="77777777">
        <w:trPr>
          <w:trHeight w:val="310"/>
          <w:jc w:val="center"/>
        </w:trPr>
        <w:tc>
          <w:tcPr>
            <w:tcW w:w="5651" w:type="dxa"/>
          </w:tcPr>
          <w:p w14:paraId="6FD38C41" w14:textId="549E82CE" w:rsidR="00E36F23" w:rsidRPr="00E36F23" w:rsidRDefault="00E36F23" w:rsidP="00E36F23">
            <w:pPr>
              <w:rPr>
                <w:rFonts w:ascii="Arial Narrow" w:hAnsi="Arial Narrow"/>
                <w:sz w:val="22"/>
                <w:szCs w:val="22"/>
                <w:lang w:val="fr-FR"/>
              </w:rPr>
            </w:pPr>
            <w:r w:rsidRPr="00E36F23">
              <w:rPr>
                <w:rFonts w:ascii="Arial Narrow" w:hAnsi="Arial Narrow"/>
                <w:sz w:val="22"/>
                <w:szCs w:val="22"/>
              </w:rPr>
              <w:t>Tema 1 Introducere în management</w:t>
            </w:r>
          </w:p>
        </w:tc>
        <w:tc>
          <w:tcPr>
            <w:tcW w:w="2396" w:type="dxa"/>
            <w:vMerge w:val="restart"/>
          </w:tcPr>
          <w:p w14:paraId="023CDBA9" w14:textId="77777777" w:rsidR="00E36F23" w:rsidRDefault="00E36F23" w:rsidP="00E36F23">
            <w:pPr>
              <w:rPr>
                <w:rFonts w:ascii="Arial Narrow" w:eastAsia="Arial Narrow" w:hAnsi="Arial Narrow" w:cs="Arial Narrow"/>
                <w:sz w:val="20"/>
                <w:szCs w:val="20"/>
                <w:lang w:val="ro-RO"/>
              </w:rPr>
            </w:pPr>
          </w:p>
          <w:p w14:paraId="31BB194A" w14:textId="77777777" w:rsidR="00E36F23" w:rsidRDefault="00E36F23" w:rsidP="00E36F23">
            <w:pPr>
              <w:rPr>
                <w:rFonts w:ascii="Arial Narrow" w:eastAsia="Arial Narrow" w:hAnsi="Arial Narrow" w:cs="Arial Narrow"/>
                <w:sz w:val="20"/>
                <w:szCs w:val="20"/>
                <w:lang w:val="ro-RO"/>
              </w:rPr>
            </w:pPr>
          </w:p>
          <w:p w14:paraId="547A6004" w14:textId="77777777" w:rsidR="00E36F23" w:rsidRDefault="00E36F23" w:rsidP="00E36F23">
            <w:pPr>
              <w:rPr>
                <w:rFonts w:ascii="Arial Narrow" w:eastAsia="Arial Narrow" w:hAnsi="Arial Narrow" w:cs="Arial Narrow"/>
                <w:sz w:val="20"/>
                <w:szCs w:val="20"/>
                <w:lang w:val="ro-RO"/>
              </w:rPr>
            </w:pPr>
          </w:p>
          <w:p w14:paraId="1F1C678B" w14:textId="71C60352" w:rsidR="00E36F23" w:rsidRPr="003A042A"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Prezentări</w:t>
            </w:r>
          </w:p>
          <w:p w14:paraId="21B88CC8" w14:textId="1FBD0CD3" w:rsidR="00E36F23" w:rsidRPr="0031490C"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Vizionare documentare</w:t>
            </w:r>
          </w:p>
        </w:tc>
        <w:tc>
          <w:tcPr>
            <w:tcW w:w="1857" w:type="dxa"/>
          </w:tcPr>
          <w:p w14:paraId="3FFD8F2D"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BE586F" w14:paraId="48B081FD" w14:textId="77777777">
        <w:trPr>
          <w:trHeight w:val="310"/>
          <w:jc w:val="center"/>
        </w:trPr>
        <w:tc>
          <w:tcPr>
            <w:tcW w:w="5651" w:type="dxa"/>
          </w:tcPr>
          <w:p w14:paraId="380D0FDD" w14:textId="6D28389C" w:rsidR="00E36F23" w:rsidRPr="00E36F23" w:rsidRDefault="00E36F23" w:rsidP="00E36F23">
            <w:pPr>
              <w:rPr>
                <w:rFonts w:ascii="Arial Narrow" w:hAnsi="Arial Narrow"/>
                <w:sz w:val="22"/>
                <w:szCs w:val="22"/>
                <w:lang w:val="fr-FR"/>
              </w:rPr>
            </w:pPr>
            <w:r w:rsidRPr="00E36F23">
              <w:rPr>
                <w:rFonts w:ascii="Arial Narrow" w:hAnsi="Arial Narrow"/>
                <w:sz w:val="22"/>
                <w:szCs w:val="22"/>
              </w:rPr>
              <w:t>Tema 2 Introducere în management proiectelor  și istoric</w:t>
            </w:r>
          </w:p>
        </w:tc>
        <w:tc>
          <w:tcPr>
            <w:tcW w:w="2396" w:type="dxa"/>
            <w:vMerge/>
          </w:tcPr>
          <w:p w14:paraId="6826740A"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263E8CE9"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BE586F" w14:paraId="160A8FC0" w14:textId="77777777">
        <w:trPr>
          <w:trHeight w:val="310"/>
          <w:jc w:val="center"/>
        </w:trPr>
        <w:tc>
          <w:tcPr>
            <w:tcW w:w="5651" w:type="dxa"/>
          </w:tcPr>
          <w:p w14:paraId="6CE2D0C0" w14:textId="0A46A9EC" w:rsidR="00E36F23" w:rsidRPr="00E36F23" w:rsidRDefault="00E36F23" w:rsidP="00E36F23">
            <w:pPr>
              <w:rPr>
                <w:rFonts w:ascii="Arial Narrow" w:hAnsi="Arial Narrow"/>
                <w:sz w:val="22"/>
                <w:szCs w:val="22"/>
                <w:lang w:val="fr-FR"/>
              </w:rPr>
            </w:pPr>
            <w:r w:rsidRPr="00E36F23">
              <w:rPr>
                <w:rFonts w:ascii="Arial Narrow" w:hAnsi="Arial Narrow"/>
                <w:sz w:val="22"/>
                <w:szCs w:val="22"/>
              </w:rPr>
              <w:t>Tema 3 Ciclul vieții proiectului</w:t>
            </w:r>
          </w:p>
        </w:tc>
        <w:tc>
          <w:tcPr>
            <w:tcW w:w="2396" w:type="dxa"/>
            <w:vMerge/>
          </w:tcPr>
          <w:p w14:paraId="546F38E1"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49E5F591"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BE586F" w14:paraId="47A51A5C" w14:textId="77777777">
        <w:trPr>
          <w:trHeight w:val="310"/>
          <w:jc w:val="center"/>
        </w:trPr>
        <w:tc>
          <w:tcPr>
            <w:tcW w:w="5651" w:type="dxa"/>
          </w:tcPr>
          <w:p w14:paraId="687FA92B" w14:textId="7347D0A7" w:rsidR="00E36F23" w:rsidRPr="00E36F23" w:rsidRDefault="00E36F23" w:rsidP="00E36F23">
            <w:pPr>
              <w:rPr>
                <w:rFonts w:ascii="Arial Narrow" w:hAnsi="Arial Narrow"/>
                <w:sz w:val="22"/>
                <w:szCs w:val="22"/>
                <w:lang w:val="fr-FR"/>
              </w:rPr>
            </w:pPr>
            <w:r w:rsidRPr="00E36F23">
              <w:rPr>
                <w:rFonts w:ascii="Arial Narrow" w:hAnsi="Arial Narrow"/>
                <w:sz w:val="22"/>
                <w:szCs w:val="22"/>
              </w:rPr>
              <w:t>Tema 4 Cadrul de analiză logică</w:t>
            </w:r>
          </w:p>
        </w:tc>
        <w:tc>
          <w:tcPr>
            <w:tcW w:w="2396" w:type="dxa"/>
            <w:vMerge/>
          </w:tcPr>
          <w:p w14:paraId="0489C5D2"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3476ABAF"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BE586F" w14:paraId="7CEE72A1" w14:textId="77777777">
        <w:trPr>
          <w:trHeight w:val="310"/>
          <w:jc w:val="center"/>
        </w:trPr>
        <w:tc>
          <w:tcPr>
            <w:tcW w:w="5651" w:type="dxa"/>
          </w:tcPr>
          <w:p w14:paraId="1388E1E3" w14:textId="55EB8E23" w:rsidR="00E36F23" w:rsidRPr="00E36F23" w:rsidRDefault="00E36F23" w:rsidP="00E36F23">
            <w:pPr>
              <w:rPr>
                <w:rFonts w:ascii="Arial Narrow" w:hAnsi="Arial Narrow"/>
                <w:sz w:val="22"/>
                <w:szCs w:val="22"/>
                <w:lang w:val="fr-FR"/>
              </w:rPr>
            </w:pPr>
            <w:r w:rsidRPr="00E36F23">
              <w:rPr>
                <w:rFonts w:ascii="Arial Narrow" w:hAnsi="Arial Narrow"/>
                <w:sz w:val="22"/>
                <w:szCs w:val="22"/>
              </w:rPr>
              <w:t>Tema 5 Buget &amp; calendar activități</w:t>
            </w:r>
          </w:p>
        </w:tc>
        <w:tc>
          <w:tcPr>
            <w:tcW w:w="2396" w:type="dxa"/>
            <w:vMerge/>
          </w:tcPr>
          <w:p w14:paraId="054E7D7C"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2F30C47B"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31490C" w14:paraId="78E99BEF" w14:textId="77777777">
        <w:trPr>
          <w:trHeight w:val="310"/>
          <w:jc w:val="center"/>
        </w:trPr>
        <w:tc>
          <w:tcPr>
            <w:tcW w:w="5651" w:type="dxa"/>
          </w:tcPr>
          <w:p w14:paraId="75F7DB33" w14:textId="48B8C45C" w:rsidR="00E36F23" w:rsidRPr="00E36F23" w:rsidRDefault="00E36F23" w:rsidP="00E36F23">
            <w:pPr>
              <w:rPr>
                <w:rFonts w:ascii="Arial Narrow" w:hAnsi="Arial Narrow"/>
                <w:sz w:val="22"/>
                <w:szCs w:val="22"/>
              </w:rPr>
            </w:pPr>
            <w:r w:rsidRPr="00E36F23">
              <w:rPr>
                <w:rFonts w:ascii="Arial Narrow" w:hAnsi="Arial Narrow"/>
                <w:sz w:val="22"/>
                <w:szCs w:val="22"/>
              </w:rPr>
              <w:t>Tema 6 Campanie schimbare socială</w:t>
            </w:r>
          </w:p>
        </w:tc>
        <w:tc>
          <w:tcPr>
            <w:tcW w:w="2396" w:type="dxa"/>
            <w:vMerge/>
          </w:tcPr>
          <w:p w14:paraId="40A12724"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01677469"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31490C" w14:paraId="01DDD77E" w14:textId="77777777">
        <w:trPr>
          <w:trHeight w:val="310"/>
          <w:jc w:val="center"/>
        </w:trPr>
        <w:tc>
          <w:tcPr>
            <w:tcW w:w="5651" w:type="dxa"/>
          </w:tcPr>
          <w:p w14:paraId="212A4B85" w14:textId="7351C99F" w:rsidR="00E36F23" w:rsidRPr="00E36F23" w:rsidRDefault="00E36F23" w:rsidP="00E36F23">
            <w:pPr>
              <w:rPr>
                <w:rFonts w:ascii="Arial Narrow" w:hAnsi="Arial Narrow"/>
                <w:sz w:val="22"/>
                <w:szCs w:val="22"/>
              </w:rPr>
            </w:pPr>
            <w:r w:rsidRPr="00E36F23">
              <w:rPr>
                <w:rFonts w:ascii="Arial Narrow" w:hAnsi="Arial Narrow"/>
                <w:sz w:val="22"/>
                <w:szCs w:val="22"/>
              </w:rPr>
              <w:t>Tema 7 Termeni de referință</w:t>
            </w:r>
          </w:p>
        </w:tc>
        <w:tc>
          <w:tcPr>
            <w:tcW w:w="2396" w:type="dxa"/>
            <w:vMerge/>
          </w:tcPr>
          <w:p w14:paraId="6E9FF53F"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09905A1E"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31490C" w14:paraId="41C61A1B" w14:textId="77777777">
        <w:trPr>
          <w:trHeight w:val="310"/>
          <w:jc w:val="center"/>
        </w:trPr>
        <w:tc>
          <w:tcPr>
            <w:tcW w:w="5651" w:type="dxa"/>
          </w:tcPr>
          <w:p w14:paraId="41C61A18" w14:textId="50F0BF61" w:rsidR="00E36F23" w:rsidRPr="00E36F23" w:rsidRDefault="00E36F23" w:rsidP="00E36F23">
            <w:pPr>
              <w:rPr>
                <w:rFonts w:ascii="Arial Narrow" w:hAnsi="Arial Narrow"/>
                <w:sz w:val="22"/>
                <w:szCs w:val="22"/>
              </w:rPr>
            </w:pPr>
            <w:r w:rsidRPr="00E36F23">
              <w:rPr>
                <w:rFonts w:ascii="Arial Narrow" w:hAnsi="Arial Narrow"/>
                <w:sz w:val="22"/>
                <w:szCs w:val="22"/>
              </w:rPr>
              <w:t xml:space="preserve">Tema 8 Instrumente structurale </w:t>
            </w:r>
          </w:p>
        </w:tc>
        <w:tc>
          <w:tcPr>
            <w:tcW w:w="2396" w:type="dxa"/>
            <w:vMerge/>
          </w:tcPr>
          <w:p w14:paraId="41C61A19" w14:textId="1109E2F2" w:rsidR="00E36F23" w:rsidRPr="0031490C" w:rsidRDefault="00E36F23" w:rsidP="00E36F23">
            <w:pPr>
              <w:rPr>
                <w:rFonts w:ascii="Arial Narrow" w:eastAsia="Arial Narrow" w:hAnsi="Arial Narrow" w:cs="Arial Narrow"/>
                <w:sz w:val="20"/>
                <w:szCs w:val="20"/>
                <w:lang w:val="ro-RO"/>
              </w:rPr>
            </w:pPr>
          </w:p>
        </w:tc>
        <w:tc>
          <w:tcPr>
            <w:tcW w:w="1857" w:type="dxa"/>
          </w:tcPr>
          <w:p w14:paraId="41C61A1A" w14:textId="77777777" w:rsidR="00E36F23" w:rsidRPr="0031490C" w:rsidRDefault="00E36F23" w:rsidP="00E36F23">
            <w:pPr>
              <w:jc w:val="both"/>
              <w:rPr>
                <w:rFonts w:ascii="Arial Narrow" w:eastAsia="Arial Narrow" w:hAnsi="Arial Narrow" w:cs="Arial Narrow"/>
                <w:sz w:val="22"/>
                <w:szCs w:val="22"/>
                <w:lang w:val="ro-RO"/>
              </w:rPr>
            </w:pPr>
          </w:p>
        </w:tc>
      </w:tr>
      <w:tr w:rsidR="00A16FE4" w:rsidRPr="0031490C" w14:paraId="41C61A69" w14:textId="77777777">
        <w:trPr>
          <w:jc w:val="center"/>
        </w:trPr>
        <w:tc>
          <w:tcPr>
            <w:tcW w:w="9904" w:type="dxa"/>
            <w:gridSpan w:val="3"/>
          </w:tcPr>
          <w:p w14:paraId="41C61A50" w14:textId="77777777" w:rsidR="00A16FE4"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205BBC9A" w14:textId="77777777" w:rsidR="003A042A" w:rsidRPr="003A042A" w:rsidRDefault="003A042A" w:rsidP="003A042A">
            <w:pPr>
              <w:rPr>
                <w:rFonts w:ascii="Arial Narrow" w:eastAsia="Arial Narrow" w:hAnsi="Arial Narrow" w:cs="Arial Narrow"/>
                <w:bCs/>
                <w:sz w:val="22"/>
                <w:szCs w:val="22"/>
                <w:lang w:val="ro-RO"/>
              </w:rPr>
            </w:pPr>
            <w:r w:rsidRPr="003A042A">
              <w:rPr>
                <w:rFonts w:ascii="Arial Narrow" w:eastAsia="Arial Narrow" w:hAnsi="Arial Narrow" w:cs="Arial Narrow"/>
                <w:bCs/>
                <w:sz w:val="22"/>
                <w:szCs w:val="22"/>
                <w:lang w:val="ro-RO"/>
              </w:rPr>
              <w:t xml:space="preserve">Buzducea, D. (2009) – Sisteme moderne de asistență socială. Tendințe globale și practici locale. Ed. Polirom, Iași </w:t>
            </w:r>
          </w:p>
          <w:p w14:paraId="7A5F216E" w14:textId="77777777" w:rsidR="003A042A" w:rsidRPr="003A042A" w:rsidRDefault="003A042A" w:rsidP="003A042A">
            <w:pPr>
              <w:rPr>
                <w:rFonts w:ascii="Arial Narrow" w:eastAsia="Arial Narrow" w:hAnsi="Arial Narrow" w:cs="Arial Narrow"/>
                <w:bCs/>
                <w:sz w:val="22"/>
                <w:szCs w:val="22"/>
                <w:lang w:val="ro-RO"/>
              </w:rPr>
            </w:pPr>
            <w:r w:rsidRPr="003A042A">
              <w:rPr>
                <w:rFonts w:ascii="Arial Narrow" w:eastAsia="Arial Narrow" w:hAnsi="Arial Narrow" w:cs="Arial Narrow"/>
                <w:bCs/>
                <w:sz w:val="22"/>
                <w:szCs w:val="22"/>
                <w:lang w:val="ro-RO"/>
              </w:rPr>
              <w:t>Cojocaru, Șt., Cojocaru, D. (2008) – Managementul de caz în protecția copilului. Evaluarea serviciilor și practicilor din România. Ed. Polirom,  Iași</w:t>
            </w:r>
          </w:p>
          <w:p w14:paraId="41C61A68" w14:textId="520759C3" w:rsidR="00A16FE4" w:rsidRPr="0046552F" w:rsidRDefault="003A042A" w:rsidP="003A042A">
            <w:pPr>
              <w:rPr>
                <w:rFonts w:ascii="Roboto" w:hAnsi="Roboto"/>
                <w:sz w:val="20"/>
                <w:szCs w:val="20"/>
              </w:rPr>
            </w:pPr>
            <w:r w:rsidRPr="003A042A">
              <w:rPr>
                <w:rFonts w:ascii="Arial Narrow" w:eastAsia="Arial Narrow" w:hAnsi="Arial Narrow" w:cs="Arial Narrow"/>
                <w:bCs/>
                <w:sz w:val="22"/>
                <w:szCs w:val="22"/>
                <w:lang w:val="ro-RO"/>
              </w:rPr>
              <w:t>Cojocaru, Șt. (2005) – Metode apreciative în asistența socială. Ancheta, supervizarea și managementul de caz. Ed. Polirom, Iași</w:t>
            </w: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E36F23" w:rsidRPr="0031490C" w14:paraId="41C61A71" w14:textId="77777777">
        <w:trPr>
          <w:jc w:val="center"/>
        </w:trPr>
        <w:tc>
          <w:tcPr>
            <w:tcW w:w="5651" w:type="dxa"/>
          </w:tcPr>
          <w:p w14:paraId="41C61A6E" w14:textId="78C844FE" w:rsidR="00E36F23" w:rsidRPr="00E36F23" w:rsidRDefault="00E36F23" w:rsidP="00E36F23">
            <w:pPr>
              <w:widowControl w:val="0"/>
              <w:autoSpaceDE w:val="0"/>
              <w:autoSpaceDN w:val="0"/>
              <w:adjustRightInd w:val="0"/>
              <w:rPr>
                <w:rFonts w:ascii="Arial Narrow" w:hAnsi="Arial Narrow" w:cs="Arial"/>
                <w:sz w:val="22"/>
                <w:szCs w:val="22"/>
                <w:lang w:val="ro-RO"/>
              </w:rPr>
            </w:pPr>
            <w:r w:rsidRPr="00E36F23">
              <w:rPr>
                <w:rFonts w:ascii="Arial Narrow" w:hAnsi="Arial Narrow"/>
                <w:sz w:val="22"/>
                <w:szCs w:val="22"/>
              </w:rPr>
              <w:t>Tema 1 Definirea problemelor sociale</w:t>
            </w:r>
          </w:p>
        </w:tc>
        <w:tc>
          <w:tcPr>
            <w:tcW w:w="2396" w:type="dxa"/>
            <w:vMerge w:val="restart"/>
          </w:tcPr>
          <w:p w14:paraId="45D7B0E5" w14:textId="77777777" w:rsidR="00E36F23" w:rsidRPr="003A042A"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Dezbateri</w:t>
            </w:r>
          </w:p>
          <w:p w14:paraId="7EAA12A3" w14:textId="77777777" w:rsidR="00E36F23" w:rsidRPr="003A042A"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Exerciții</w:t>
            </w:r>
          </w:p>
          <w:p w14:paraId="41C61A6F" w14:textId="0319EFD5" w:rsidR="00E36F23" w:rsidRPr="0031490C"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Vizionare documentare</w:t>
            </w:r>
          </w:p>
        </w:tc>
        <w:tc>
          <w:tcPr>
            <w:tcW w:w="1857" w:type="dxa"/>
          </w:tcPr>
          <w:p w14:paraId="41C61A70" w14:textId="77777777" w:rsidR="00E36F23" w:rsidRPr="0031490C" w:rsidRDefault="00E36F23" w:rsidP="00E36F23">
            <w:pPr>
              <w:jc w:val="both"/>
              <w:rPr>
                <w:rFonts w:ascii="Arial Narrow" w:eastAsia="Arial Narrow" w:hAnsi="Arial Narrow" w:cs="Arial Narrow"/>
                <w:sz w:val="20"/>
                <w:szCs w:val="20"/>
                <w:lang w:val="ro-RO"/>
              </w:rPr>
            </w:pPr>
          </w:p>
        </w:tc>
      </w:tr>
      <w:tr w:rsidR="00E36F23" w:rsidRPr="0031490C" w14:paraId="41C61A75" w14:textId="77777777">
        <w:trPr>
          <w:jc w:val="center"/>
        </w:trPr>
        <w:tc>
          <w:tcPr>
            <w:tcW w:w="5651" w:type="dxa"/>
          </w:tcPr>
          <w:p w14:paraId="41C61A72" w14:textId="2C49F082" w:rsidR="00E36F23" w:rsidRPr="00E36F23" w:rsidRDefault="00E36F23" w:rsidP="00E36F23">
            <w:pPr>
              <w:jc w:val="both"/>
              <w:rPr>
                <w:rFonts w:ascii="Arial Narrow" w:eastAsia="Arial Narrow" w:hAnsi="Arial Narrow" w:cs="Arial Narrow"/>
                <w:sz w:val="22"/>
                <w:szCs w:val="22"/>
                <w:lang w:val="ro-RO"/>
              </w:rPr>
            </w:pPr>
            <w:r w:rsidRPr="00E36F23">
              <w:rPr>
                <w:rFonts w:ascii="Arial Narrow" w:hAnsi="Arial Narrow"/>
                <w:sz w:val="22"/>
                <w:szCs w:val="22"/>
              </w:rPr>
              <w:t>Tema 2 Identificare nevoilor beneficiarilor</w:t>
            </w:r>
          </w:p>
        </w:tc>
        <w:tc>
          <w:tcPr>
            <w:tcW w:w="2396" w:type="dxa"/>
            <w:vMerge/>
          </w:tcPr>
          <w:p w14:paraId="41C61A73" w14:textId="11A0FF09" w:rsidR="00E36F23" w:rsidRPr="0031490C" w:rsidRDefault="00E36F23" w:rsidP="00E36F23">
            <w:pPr>
              <w:rPr>
                <w:rFonts w:ascii="Arial Narrow" w:eastAsia="Arial Narrow" w:hAnsi="Arial Narrow" w:cs="Arial Narrow"/>
                <w:sz w:val="20"/>
                <w:szCs w:val="20"/>
                <w:lang w:val="ro-RO"/>
              </w:rPr>
            </w:pPr>
          </w:p>
        </w:tc>
        <w:tc>
          <w:tcPr>
            <w:tcW w:w="1857" w:type="dxa"/>
          </w:tcPr>
          <w:p w14:paraId="41C61A74" w14:textId="77777777" w:rsidR="00E36F23" w:rsidRPr="0031490C" w:rsidRDefault="00E36F23" w:rsidP="00E36F23">
            <w:pPr>
              <w:jc w:val="both"/>
              <w:rPr>
                <w:rFonts w:ascii="Arial Narrow" w:eastAsia="Arial Narrow" w:hAnsi="Arial Narrow" w:cs="Arial Narrow"/>
                <w:sz w:val="20"/>
                <w:szCs w:val="20"/>
                <w:lang w:val="ro-RO"/>
              </w:rPr>
            </w:pPr>
          </w:p>
        </w:tc>
      </w:tr>
      <w:tr w:rsidR="00E36F23" w:rsidRPr="0031490C" w14:paraId="41C61A79" w14:textId="77777777">
        <w:trPr>
          <w:jc w:val="center"/>
        </w:trPr>
        <w:tc>
          <w:tcPr>
            <w:tcW w:w="5651" w:type="dxa"/>
          </w:tcPr>
          <w:p w14:paraId="41C61A76" w14:textId="1057459C" w:rsidR="00E36F23" w:rsidRPr="00E36F23" w:rsidRDefault="00E36F23" w:rsidP="00E36F23">
            <w:pPr>
              <w:jc w:val="both"/>
              <w:rPr>
                <w:rFonts w:ascii="Arial Narrow" w:eastAsia="Arial Narrow" w:hAnsi="Arial Narrow" w:cs="Arial Narrow"/>
                <w:sz w:val="22"/>
                <w:szCs w:val="22"/>
                <w:lang w:val="ro-RO"/>
              </w:rPr>
            </w:pPr>
            <w:r w:rsidRPr="00E36F23">
              <w:rPr>
                <w:rFonts w:ascii="Arial Narrow" w:hAnsi="Arial Narrow"/>
                <w:sz w:val="22"/>
                <w:szCs w:val="22"/>
              </w:rPr>
              <w:t>Tema 3  Elaborare proiect social</w:t>
            </w:r>
          </w:p>
        </w:tc>
        <w:tc>
          <w:tcPr>
            <w:tcW w:w="2396" w:type="dxa"/>
            <w:vMerge/>
          </w:tcPr>
          <w:p w14:paraId="41C61A77" w14:textId="7B7D2F9F" w:rsidR="00E36F23" w:rsidRPr="0031490C" w:rsidRDefault="00E36F23" w:rsidP="00E36F23">
            <w:pPr>
              <w:rPr>
                <w:rFonts w:ascii="Arial Narrow" w:eastAsia="Arial Narrow" w:hAnsi="Arial Narrow" w:cs="Arial Narrow"/>
                <w:sz w:val="20"/>
                <w:szCs w:val="20"/>
                <w:lang w:val="ro-RO"/>
              </w:rPr>
            </w:pPr>
          </w:p>
        </w:tc>
        <w:tc>
          <w:tcPr>
            <w:tcW w:w="1857" w:type="dxa"/>
          </w:tcPr>
          <w:p w14:paraId="41C61A78" w14:textId="77777777" w:rsidR="00E36F23" w:rsidRPr="0031490C" w:rsidRDefault="00E36F23" w:rsidP="00E36F23">
            <w:pPr>
              <w:jc w:val="both"/>
              <w:rPr>
                <w:rFonts w:ascii="Arial Narrow" w:eastAsia="Arial Narrow" w:hAnsi="Arial Narrow" w:cs="Arial Narrow"/>
                <w:sz w:val="20"/>
                <w:szCs w:val="20"/>
                <w:lang w:val="ro-RO"/>
              </w:rPr>
            </w:pPr>
          </w:p>
        </w:tc>
      </w:tr>
      <w:tr w:rsidR="002F2D2E" w:rsidRPr="0031490C"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0A87E2C"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 xml:space="preserve">Allen, J., Root, J., &amp; Schwedel, A. (2017) - The Firm of the Future, disponibil la https://www.bain.com/insights/firm-of-the-future </w:t>
            </w:r>
          </w:p>
          <w:p w14:paraId="2AFD14E9"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 xml:space="preserve">Australian Government (2016) – Job Outlook Report 2016 disponibil la https://joboutlook.gov.au/ </w:t>
            </w:r>
          </w:p>
          <w:p w14:paraId="4A17E797"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Bonciu, C. (2005) – Introducere în managementul resurselor umane. Ed. Credis, Bucureşti</w:t>
            </w:r>
          </w:p>
          <w:p w14:paraId="121C677F"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 xml:space="preserve">Bureau of Labor Statistics, U.S. Department of Labor (2020) - Occupational Outlook Handbook, Cost Estimators, disponibil la </w:t>
            </w:r>
          </w:p>
          <w:p w14:paraId="66BB2C3B"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https://www.bls.gov/ooh/business-and-financial/cost-estimators.htm</w:t>
            </w:r>
          </w:p>
          <w:p w14:paraId="359CBD02"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Cornescu, V., Mihăilescu, I., Stanciu, S. (2003) – Managementul organizației. Ed. All Beck, București</w:t>
            </w:r>
          </w:p>
          <w:p w14:paraId="590BCCF1"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Lefter, V. (1999) – Managementul resurselor umane: studii de caz, probleme şi teste. Ed. Economică, Bucureşti</w:t>
            </w:r>
          </w:p>
          <w:p w14:paraId="34C223E0"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Mățăuan, G. – Evaluarea programelor sociale, Editura Expert, București 1999</w:t>
            </w:r>
          </w:p>
          <w:p w14:paraId="16E7188D"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Mrsic, M. (2017) - Project Manager Roles and Responsibilities [8 Key Roles] disponibil la https://activecollab.com/blog/project-management/project-manager-roles-and-responsibilities</w:t>
            </w:r>
          </w:p>
          <w:p w14:paraId="3AA59A56"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 xml:space="preserve">O’Brien, J. (2018) - StartupAUS reveals five most in demand tech jobs disponibil la https://www.cio.com/article/3498395/startupaus-reveals-five-most-in-demand-tech-jobs.html </w:t>
            </w:r>
          </w:p>
          <w:p w14:paraId="7E1EA929"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Open Colleges (2020) - How to Become a Project Manager - Career Salaries, Job Stats &amp; Education disponibil la https://www.opencolleges.edu.au/</w:t>
            </w:r>
          </w:p>
          <w:p w14:paraId="794C7484"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PMI (2021) - Who are Project Managers? Disponibil la https://www.pmi.org/about/learn-about-pmi/who-are-project-managers</w:t>
            </w:r>
          </w:p>
          <w:p w14:paraId="051ED814"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 xml:space="preserve">PMI (2017) - Job Growth and Talent Gap 2017–2027 disponibil la https://www.pmi.org/learning/careers/job-growth </w:t>
            </w:r>
          </w:p>
          <w:p w14:paraId="0B542EF1"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 xml:space="preserve">simplylearn, 2021 - Know the Difference Between Projects and Programs, disponibil la https://www.simplilearn.com/difference-between-projects-and-programs-article </w:t>
            </w:r>
          </w:p>
          <w:p w14:paraId="37998574" w14:textId="77777777" w:rsidR="00E36F23" w:rsidRPr="00E36F23" w:rsidRDefault="00E36F23" w:rsidP="00E36F23">
            <w:pPr>
              <w:rPr>
                <w:rFonts w:ascii="Arial Narrow" w:hAnsi="Arial Narrow"/>
                <w:bCs/>
                <w:sz w:val="22"/>
                <w:szCs w:val="22"/>
                <w:lang w:val="ro-RO"/>
              </w:rPr>
            </w:pPr>
            <w:r w:rsidRPr="00E36F23">
              <w:rPr>
                <w:rFonts w:ascii="Arial Narrow" w:hAnsi="Arial Narrow"/>
                <w:bCs/>
                <w:sz w:val="22"/>
                <w:szCs w:val="22"/>
                <w:lang w:val="ro-RO"/>
              </w:rPr>
              <w:t>Ward, L.J. - The difference between projects and programmes disponibil la http://pmtips.net/blog-new/difference-projects-programmes</w:t>
            </w:r>
          </w:p>
          <w:p w14:paraId="41C61AAC" w14:textId="372CC27B" w:rsidR="002F2D2E" w:rsidRPr="0031490C" w:rsidRDefault="00E36F23" w:rsidP="00E36F23">
            <w:pPr>
              <w:widowControl w:val="0"/>
              <w:autoSpaceDE w:val="0"/>
              <w:autoSpaceDN w:val="0"/>
              <w:adjustRightInd w:val="0"/>
              <w:rPr>
                <w:rFonts w:ascii="Arial Narrow" w:eastAsia="Arial Narrow" w:hAnsi="Arial Narrow" w:cs="Arial Narrow"/>
                <w:b/>
                <w:sz w:val="22"/>
                <w:szCs w:val="22"/>
                <w:lang w:val="ro-RO"/>
              </w:rPr>
            </w:pPr>
            <w:r w:rsidRPr="00E36F23">
              <w:rPr>
                <w:rFonts w:ascii="Arial Narrow" w:hAnsi="Arial Narrow"/>
                <w:bCs/>
                <w:sz w:val="22"/>
                <w:szCs w:val="22"/>
                <w:lang w:val="ro-RO"/>
              </w:rPr>
              <w:t>Weaver, P. (2010). Understanding programs and projects—oh, there's a difference! Paper presented at PMI® Global Congress 2010—Asia Pacific, Melbourne, Victoria, Australia. Newtown Square, PA: Project Management Institute disponibil la https://www.pmi.org/learning/library/understanding-difference-programs-versus-projects-6896</w:t>
            </w:r>
            <w:r>
              <w:rPr>
                <w:rFonts w:ascii="Arial Narrow" w:hAnsi="Arial Narrow"/>
                <w:bCs/>
                <w:sz w:val="22"/>
                <w:szCs w:val="22"/>
                <w:lang w:val="ro-RO"/>
              </w:rPr>
              <w:t>21</w:t>
            </w: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C413BD" w14:paraId="41C61AB1" w14:textId="77777777">
        <w:trPr>
          <w:jc w:val="center"/>
        </w:trPr>
        <w:tc>
          <w:tcPr>
            <w:tcW w:w="9791" w:type="dxa"/>
          </w:tcPr>
          <w:p w14:paraId="41C61AB0" w14:textId="33059D73" w:rsidR="00663210" w:rsidRPr="0031490C" w:rsidRDefault="003A042A" w:rsidP="003A042A">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r w:rsidR="00663210">
              <w:rPr>
                <w:rFonts w:ascii="Arial Narrow" w:eastAsia="Arial Narrow" w:hAnsi="Arial Narrow" w:cs="Arial Narrow"/>
                <w:sz w:val="22"/>
                <w:szCs w:val="22"/>
                <w:lang w:val="ro-RO"/>
              </w:rPr>
              <w:t xml:space="preserve"> Actualizarea anuală a informațiilor </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31490C"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76F07353"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Număr prezențe la curs</w:t>
            </w:r>
          </w:p>
          <w:p w14:paraId="01853F87"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Utilizarea corectă a conceptelor</w:t>
            </w:r>
          </w:p>
          <w:p w14:paraId="41C61ABD" w14:textId="6FE2C1A2"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Calitatea argumentelor</w:t>
            </w:r>
          </w:p>
        </w:tc>
        <w:tc>
          <w:tcPr>
            <w:tcW w:w="1985" w:type="dxa"/>
          </w:tcPr>
          <w:p w14:paraId="1ED5E5B3"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Cuantificare prezențe</w:t>
            </w:r>
          </w:p>
          <w:p w14:paraId="41C61ABE" w14:textId="0ED9D747"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Lucrare finală</w:t>
            </w:r>
          </w:p>
        </w:tc>
        <w:tc>
          <w:tcPr>
            <w:tcW w:w="2126" w:type="dxa"/>
          </w:tcPr>
          <w:p w14:paraId="1DED1221" w14:textId="77777777" w:rsidR="00663210" w:rsidRPr="00663210" w:rsidRDefault="00663210" w:rsidP="00663210">
            <w:pPr>
              <w:jc w:val="center"/>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20%</w:t>
            </w:r>
          </w:p>
          <w:p w14:paraId="41C61ABF" w14:textId="2ADD34B6" w:rsidR="00786769" w:rsidRPr="0031490C" w:rsidRDefault="00663210" w:rsidP="00663210">
            <w:pPr>
              <w:jc w:val="center"/>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50%</w:t>
            </w:r>
          </w:p>
        </w:tc>
      </w:tr>
      <w:tr w:rsidR="00786769" w:rsidRPr="0031490C"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581C1158"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Număr prezențe seminar</w:t>
            </w:r>
          </w:p>
          <w:p w14:paraId="41C61AC2" w14:textId="47D24771"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Realizare exerciții</w:t>
            </w:r>
          </w:p>
        </w:tc>
        <w:tc>
          <w:tcPr>
            <w:tcW w:w="1985" w:type="dxa"/>
          </w:tcPr>
          <w:p w14:paraId="58F0807D"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Cuantificare prezențe</w:t>
            </w:r>
          </w:p>
          <w:p w14:paraId="41C61AC3" w14:textId="1D7E2D87"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Nr. exerciții realizate</w:t>
            </w:r>
          </w:p>
        </w:tc>
        <w:tc>
          <w:tcPr>
            <w:tcW w:w="2126" w:type="dxa"/>
          </w:tcPr>
          <w:p w14:paraId="41C61AC4" w14:textId="2CC984FB" w:rsidR="00786769" w:rsidRPr="0031490C" w:rsidRDefault="00E36F23"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r w:rsidR="00663210" w:rsidRPr="00663210">
              <w:rPr>
                <w:rFonts w:ascii="Arial Narrow" w:eastAsia="Arial Narrow" w:hAnsi="Arial Narrow" w:cs="Arial Narrow"/>
                <w:sz w:val="22"/>
                <w:szCs w:val="22"/>
                <w:lang w:val="ro-RO"/>
              </w:rPr>
              <w:t>0%</w:t>
            </w:r>
          </w:p>
        </w:tc>
      </w:tr>
      <w:tr w:rsidR="00786769" w:rsidRPr="00BE586F"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41C61ACC" w14:textId="6C91E2EF" w:rsidR="00786769" w:rsidRPr="00663210" w:rsidRDefault="00663210" w:rsidP="00121237">
            <w:pPr>
              <w:jc w:val="both"/>
              <w:rPr>
                <w:rFonts w:ascii="Arial Narrow" w:eastAsia="Arial Narrow" w:hAnsi="Arial Narrow" w:cs="Arial Narrow"/>
                <w:bCs/>
                <w:sz w:val="22"/>
                <w:szCs w:val="22"/>
                <w:lang w:val="ro-RO"/>
              </w:rPr>
            </w:pPr>
            <w:r w:rsidRPr="00663210">
              <w:rPr>
                <w:rFonts w:ascii="Arial Narrow" w:eastAsia="Arial Narrow" w:hAnsi="Arial Narrow" w:cs="Arial Narrow"/>
                <w:bCs/>
                <w:sz w:val="22"/>
                <w:szCs w:val="22"/>
                <w:lang w:val="ro-RO"/>
              </w:rPr>
              <w:t xml:space="preserve">Participarea la cel puțin </w:t>
            </w:r>
            <w:r w:rsidR="00E36F23">
              <w:rPr>
                <w:rFonts w:ascii="Arial Narrow" w:eastAsia="Arial Narrow" w:hAnsi="Arial Narrow" w:cs="Arial Narrow"/>
                <w:bCs/>
                <w:sz w:val="22"/>
                <w:szCs w:val="22"/>
                <w:lang w:val="ro-RO"/>
              </w:rPr>
              <w:t>un</w:t>
            </w:r>
            <w:r w:rsidRPr="00663210">
              <w:rPr>
                <w:rFonts w:ascii="Arial Narrow" w:eastAsia="Arial Narrow" w:hAnsi="Arial Narrow" w:cs="Arial Narrow"/>
                <w:bCs/>
                <w:sz w:val="22"/>
                <w:szCs w:val="22"/>
                <w:lang w:val="ro-RO"/>
              </w:rPr>
              <w:t xml:space="preserve"> exerciți</w:t>
            </w:r>
            <w:r w:rsidR="00E36F23">
              <w:rPr>
                <w:rFonts w:ascii="Arial Narrow" w:eastAsia="Arial Narrow" w:hAnsi="Arial Narrow" w:cs="Arial Narrow"/>
                <w:bCs/>
                <w:sz w:val="22"/>
                <w:szCs w:val="22"/>
                <w:lang w:val="ro-RO"/>
              </w:rPr>
              <w:t xml:space="preserve">u </w:t>
            </w:r>
            <w:r w:rsidRPr="00663210">
              <w:rPr>
                <w:rFonts w:ascii="Arial Narrow" w:eastAsia="Arial Narrow" w:hAnsi="Arial Narrow" w:cs="Arial Narrow"/>
                <w:bCs/>
                <w:sz w:val="22"/>
                <w:szCs w:val="22"/>
                <w:lang w:val="ro-RO"/>
              </w:rPr>
              <w:t>de seminar și realizarea lucrării finale conform cerințelor stabilite</w:t>
            </w:r>
          </w:p>
        </w:tc>
      </w:tr>
      <w:tr w:rsidR="00786769" w:rsidRPr="00BE586F"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481782FF" w:rsidR="0070737A" w:rsidRPr="0031490C" w:rsidRDefault="00473769">
            <w:pPr>
              <w:spacing w:line="276" w:lineRule="auto"/>
              <w:jc w:val="both"/>
              <w:rPr>
                <w:rFonts w:ascii="Arial Narrow" w:eastAsia="Arial Narrow" w:hAnsi="Arial Narrow" w:cs="Arial Narrow"/>
                <w:b/>
                <w:lang w:val="ro-RO"/>
              </w:rPr>
            </w:pPr>
            <w:r w:rsidRPr="00473769">
              <w:rPr>
                <w:rFonts w:ascii="Arial Narrow" w:eastAsia="Arial Narrow" w:hAnsi="Arial Narrow" w:cs="Arial Narrow"/>
                <w:b/>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415C71D4"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4AAD2045"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454E81CC"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679567F3" w:rsidR="0070737A" w:rsidRPr="0031490C" w:rsidRDefault="0066321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6C819EA3" w:rsidR="0070737A" w:rsidRPr="0031490C" w:rsidRDefault="00CE2976">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75103"/>
    <w:rsid w:val="002870C9"/>
    <w:rsid w:val="002F2D2E"/>
    <w:rsid w:val="0031490C"/>
    <w:rsid w:val="00367652"/>
    <w:rsid w:val="003A042A"/>
    <w:rsid w:val="003A7304"/>
    <w:rsid w:val="003B16A6"/>
    <w:rsid w:val="003B2038"/>
    <w:rsid w:val="003F71EF"/>
    <w:rsid w:val="00434683"/>
    <w:rsid w:val="0046552F"/>
    <w:rsid w:val="004674C5"/>
    <w:rsid w:val="00473769"/>
    <w:rsid w:val="00536603"/>
    <w:rsid w:val="00561814"/>
    <w:rsid w:val="005B58D1"/>
    <w:rsid w:val="005D4BC5"/>
    <w:rsid w:val="00605227"/>
    <w:rsid w:val="00663210"/>
    <w:rsid w:val="006B32F7"/>
    <w:rsid w:val="006F4B61"/>
    <w:rsid w:val="0070737A"/>
    <w:rsid w:val="00715F9E"/>
    <w:rsid w:val="00760959"/>
    <w:rsid w:val="00786769"/>
    <w:rsid w:val="007E3983"/>
    <w:rsid w:val="008468C5"/>
    <w:rsid w:val="00866FA7"/>
    <w:rsid w:val="008D1CE0"/>
    <w:rsid w:val="008F45FE"/>
    <w:rsid w:val="009102FD"/>
    <w:rsid w:val="00997E54"/>
    <w:rsid w:val="009B2A89"/>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413BD"/>
    <w:rsid w:val="00CE2976"/>
    <w:rsid w:val="00CF1606"/>
    <w:rsid w:val="00D37001"/>
    <w:rsid w:val="00D52FAB"/>
    <w:rsid w:val="00D93729"/>
    <w:rsid w:val="00E22E97"/>
    <w:rsid w:val="00E36F23"/>
    <w:rsid w:val="00E60B11"/>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1283</Words>
  <Characters>7318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6</cp:revision>
  <dcterms:created xsi:type="dcterms:W3CDTF">2025-12-03T22:04:00Z</dcterms:created>
  <dcterms:modified xsi:type="dcterms:W3CDTF">2025-12-09T10:40:00Z</dcterms:modified>
</cp:coreProperties>
</file>