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8FBD8" w14:textId="77777777" w:rsidR="009E39C4" w:rsidRDefault="009E39C4" w:rsidP="009E39C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053275B3" w14:textId="77777777" w:rsidR="009E39C4" w:rsidRPr="00D05CDF" w:rsidRDefault="009E39C4" w:rsidP="009E39C4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7BD9FA8A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46D67E8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7"/>
        <w:gridCol w:w="5399"/>
      </w:tblGrid>
      <w:tr w:rsidR="009E39C4" w14:paraId="329114F1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1F27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D5F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9E39C4" w14:paraId="4A12D892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D26B7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2E0B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9E39C4" w14:paraId="6DF23AD6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239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14DC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9E39C4" w14:paraId="3587FA65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18A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5C01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9E39C4" w14:paraId="5C6F6B52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BC3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A38B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9E39C4" w14:paraId="25358DF9" w14:textId="77777777" w:rsidTr="007E537B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51FA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1A1C" w14:textId="77777777" w:rsidR="009E39C4" w:rsidRDefault="006814A3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Pastorație și viață liturgică, extensiile Roma și Chișinău</w:t>
            </w:r>
          </w:p>
        </w:tc>
      </w:tr>
    </w:tbl>
    <w:p w14:paraId="12944F38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EAFCEF0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2"/>
        <w:gridCol w:w="482"/>
        <w:gridCol w:w="80"/>
        <w:gridCol w:w="1234"/>
        <w:gridCol w:w="927"/>
        <w:gridCol w:w="1176"/>
        <w:gridCol w:w="428"/>
        <w:gridCol w:w="564"/>
        <w:gridCol w:w="1027"/>
        <w:gridCol w:w="869"/>
        <w:gridCol w:w="537"/>
      </w:tblGrid>
      <w:tr w:rsidR="009E39C4" w14:paraId="59C15146" w14:textId="77777777" w:rsidTr="007E537B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2C4D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695BF" w14:textId="77777777" w:rsidR="009E39C4" w:rsidRDefault="006814A3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Repere ale misiunii Bisericii în societatea tehnicizată de astăzi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B7CD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1A771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9E39C4" w14:paraId="7AB1E15F" w14:textId="77777777" w:rsidTr="007E537B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7BF3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0C568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Conf. Dr. Lemeni Adrian</w:t>
            </w:r>
          </w:p>
        </w:tc>
      </w:tr>
      <w:tr w:rsidR="009E39C4" w14:paraId="63E4B205" w14:textId="77777777" w:rsidTr="007E537B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FB5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AF063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Conf. Dr. Lemeni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9E39C4" w14:paraId="1A82E5CA" w14:textId="77777777" w:rsidTr="007E537B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E628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6A06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1EB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E16C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CBEE2" w14:textId="77777777" w:rsidR="009E39C4" w:rsidRDefault="009E39C4" w:rsidP="007E537B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A4FE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6349" w14:textId="77777777" w:rsidR="009E39C4" w:rsidRDefault="009E39C4" w:rsidP="007E537B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6DE81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="006814A3">
              <w:rPr>
                <w:rFonts w:ascii="Times New Roman" w:eastAsia="Times New Roman" w:hAnsi="Times New Roman"/>
                <w:b/>
                <w:sz w:val="24"/>
                <w:szCs w:val="24"/>
              </w:rPr>
              <w:t>p</w:t>
            </w:r>
          </w:p>
        </w:tc>
      </w:tr>
    </w:tbl>
    <w:p w14:paraId="2AB631A7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A9BA125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6"/>
        <w:gridCol w:w="994"/>
        <w:gridCol w:w="1883"/>
        <w:gridCol w:w="894"/>
        <w:gridCol w:w="2175"/>
        <w:gridCol w:w="1104"/>
      </w:tblGrid>
      <w:tr w:rsidR="009E39C4" w14:paraId="152612C3" w14:textId="77777777" w:rsidTr="007E537B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1DB3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481F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7DA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173F2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9EEC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C075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</w:tr>
      <w:tr w:rsidR="009E39C4" w14:paraId="05C3EF76" w14:textId="77777777" w:rsidTr="007E537B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0AA768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învăţămînt/</w:t>
            </w:r>
            <w:r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69272B5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56/12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B477D3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109BA3AA" w14:textId="77777777" w:rsidR="009E39C4" w:rsidRDefault="009E39C4" w:rsidP="009E39C4">
            <w:pPr>
              <w:numPr>
                <w:ilvl w:val="0"/>
                <w:numId w:val="12"/>
              </w:numPr>
              <w:spacing w:after="0" w:line="240" w:lineRule="auto"/>
            </w:pPr>
            <w:r w:rsidRPr="00745284">
              <w:t>curs față în față</w:t>
            </w:r>
          </w:p>
          <w:p w14:paraId="3DE26DD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29C12EB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288E7DFD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7D842AB9" w14:textId="77777777" w:rsidR="009E39C4" w:rsidRPr="00D05CDF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267F6E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797844A6" w14:textId="77777777" w:rsidR="009E39C4" w:rsidRPr="004B0E8A" w:rsidRDefault="009E39C4" w:rsidP="009E39C4">
            <w:pPr>
              <w:numPr>
                <w:ilvl w:val="0"/>
                <w:numId w:val="12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15EE85C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A8DCA86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2C9F643A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79D4CE1F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73F47F48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</w:tr>
      <w:tr w:rsidR="009E39C4" w14:paraId="41E3EDF7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6308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4AEA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9E39C4" w14:paraId="3A8DA75A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CF96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694BCC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55</w:t>
            </w:r>
          </w:p>
        </w:tc>
      </w:tr>
      <w:tr w:rsidR="009E39C4" w14:paraId="5479609D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042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5E51EB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30</w:t>
            </w:r>
          </w:p>
        </w:tc>
      </w:tr>
      <w:tr w:rsidR="009E39C4" w14:paraId="5EE9228F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C425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0B2075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25</w:t>
            </w:r>
          </w:p>
        </w:tc>
      </w:tr>
      <w:tr w:rsidR="009E39C4" w14:paraId="418C2866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C41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318D4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9E39C4" w14:paraId="1F74C82A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6B16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B00F99C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9E39C4" w14:paraId="269F13DF" w14:textId="77777777" w:rsidTr="007E537B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FBBB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27C1" w14:textId="77777777" w:rsidR="009E39C4" w:rsidRPr="006F3DB2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</w:p>
        </w:tc>
      </w:tr>
    </w:tbl>
    <w:p w14:paraId="3FCA160C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46BCA180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9E39C4" w14:paraId="5B72014C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D8C8ED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4513BDB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144</w:t>
            </w:r>
          </w:p>
        </w:tc>
      </w:tr>
      <w:tr w:rsidR="009E39C4" w14:paraId="7D3C7BAA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FA8980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1DE0396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9E39C4" w14:paraId="3E410877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461115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AE3BFC6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200</w:t>
            </w:r>
          </w:p>
        </w:tc>
      </w:tr>
      <w:tr w:rsidR="009E39C4" w14:paraId="29500900" w14:textId="77777777" w:rsidTr="007E537B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FEE88A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CFE780A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8</w:t>
            </w:r>
          </w:p>
        </w:tc>
      </w:tr>
    </w:tbl>
    <w:p w14:paraId="7E761804" w14:textId="77777777" w:rsidR="009E39C4" w:rsidRPr="00D05CDF" w:rsidRDefault="009E39C4" w:rsidP="009E39C4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</w:rPr>
      </w:pPr>
    </w:p>
    <w:p w14:paraId="13845B8D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Precondiţii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9E39C4" w14:paraId="66A5D889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8DAB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B37" w14:textId="77777777" w:rsidR="009E39C4" w:rsidRDefault="009E39C4" w:rsidP="007E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9E39C4" w14:paraId="2178D8F3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EDC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E448F" w14:textId="77777777" w:rsidR="009E39C4" w:rsidRDefault="009E39C4" w:rsidP="007E537B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3427A231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F860950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Condiţii</w:t>
      </w:r>
      <w:r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1"/>
        <w:gridCol w:w="5105"/>
      </w:tblGrid>
      <w:tr w:rsidR="009E39C4" w14:paraId="1ED4BF64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4843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0F21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9E39C4" w14:paraId="54B0FDD7" w14:textId="77777777" w:rsidTr="007E537B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F210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361E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25071027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B0362FD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BF94DF0" w14:textId="77777777" w:rsidR="009E39C4" w:rsidRPr="00300C93" w:rsidRDefault="009E39C4" w:rsidP="009E39C4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300C93">
        <w:rPr>
          <w:rFonts w:ascii="Arial Narrow" w:eastAsia="Arial Narrow" w:hAnsi="Arial Narrow" w:cs="Arial Narrow"/>
          <w:b/>
        </w:rPr>
        <w:t xml:space="preserve">Rezultatele învățării </w:t>
      </w:r>
    </w:p>
    <w:p w14:paraId="562FDBB5" w14:textId="77777777" w:rsidR="009E39C4" w:rsidRDefault="009E39C4" w:rsidP="009E39C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9E39C4" w:rsidRPr="00605227" w14:paraId="2B56FF7B" w14:textId="77777777" w:rsidTr="007E537B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50CA1C6" w14:textId="77777777" w:rsidR="009E39C4" w:rsidRPr="00605227" w:rsidRDefault="009E39C4" w:rsidP="007E537B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50A6D570" w14:textId="77777777" w:rsidR="009E39C4" w:rsidRPr="00605227" w:rsidRDefault="009E39C4" w:rsidP="007E537B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9E39C4" w:rsidRPr="00605227" w14:paraId="4AB14009" w14:textId="77777777" w:rsidTr="007E537B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4393EAB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1C9FA6C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CDDA4A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3C12FC" w14:textId="77777777" w:rsidR="009E39C4" w:rsidRPr="00605227" w:rsidRDefault="009E39C4" w:rsidP="007E537B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9E39C4" w:rsidRPr="00605227" w14:paraId="10001BE1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2881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R6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BA6A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C80C85">
              <w:rPr>
                <w:rFonts w:ascii="Times New Roman" w:eastAsia="Times New Roman" w:hAnsi="Times New Roman"/>
                <w:iCs/>
              </w:rPr>
              <w:t>Absolventul cunoaște mijloace de îndrumare duhovnicească, de formare și de consiliere profesională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  <w:iCs/>
              </w:rPr>
              <w:t>pentru p</w:t>
            </w:r>
            <w:r w:rsidRPr="00C80C85">
              <w:rPr>
                <w:rFonts w:ascii="Times New Roman" w:eastAsia="Times New Roman" w:hAnsi="Times New Roman"/>
                <w:iCs/>
              </w:rPr>
              <w:t>romovarea dialogului între teologie și știință, prin conștientizarea provocărilor lumii tehnologizate actuale asupra credinței</w:t>
            </w:r>
            <w:r>
              <w:rPr>
                <w:rFonts w:ascii="Times New Roman" w:eastAsia="Times New Roman" w:hAnsi="Times New Roman"/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6B3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</w:t>
            </w:r>
            <w:r>
              <w:rPr>
                <w:rFonts w:ascii="Times New Roman" w:eastAsia="Times New Roman" w:hAnsi="Times New Roman"/>
              </w:rPr>
              <w:t xml:space="preserve"> aplică o</w:t>
            </w:r>
            <w:r w:rsidRPr="00C80C85">
              <w:rPr>
                <w:rFonts w:ascii="Times New Roman" w:eastAsia="Times New Roman" w:hAnsi="Times New Roman"/>
              </w:rPr>
              <w:t>peraţionalizarea conceptelor pentru explicarea şi interpretarea implicațiilor tehnologiilor actuale asupra identității omului și a vieții sale personal-comunitare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13E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 acordă asistență persoanelor și grupurilor care caută îndrumări cu privire la convingerile lor religioase sau sprijin în experiența lor spirituală, astfel încât să</w:t>
            </w:r>
            <w:r w:rsidRPr="00C80C85">
              <w:rPr>
                <w:rFonts w:ascii="Times New Roman" w:eastAsia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/>
              </w:rPr>
              <w:t xml:space="preserve">recurgă la alegerea unor </w:t>
            </w:r>
            <w:r w:rsidRPr="00C80C85">
              <w:rPr>
                <w:rFonts w:ascii="Times New Roman" w:eastAsia="Times New Roman" w:hAnsi="Times New Roman"/>
              </w:rPr>
              <w:t>remedii duhovnicești, în contextul societății tehnicizate de azi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</w:tr>
      <w:tr w:rsidR="009E39C4" w:rsidRPr="00605227" w14:paraId="0F6DBF3F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43BA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R8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5313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  <w:iCs/>
              </w:rPr>
              <w:t>Absolventul deosebește diferitele sisteme filozofice</w:t>
            </w:r>
            <w:r>
              <w:rPr>
                <w:rFonts w:ascii="Times New Roman" w:eastAsia="Times New Roman" w:hAnsi="Times New Roman"/>
                <w:iCs/>
              </w:rPr>
              <w:t xml:space="preserve"> aflate în convergență cu neuroștiințele, afirmând</w:t>
            </w:r>
            <w:r w:rsidRPr="00094667">
              <w:rPr>
                <w:rFonts w:ascii="Times New Roman" w:eastAsia="Times New Roman" w:hAnsi="Times New Roman"/>
                <w:iCs/>
              </w:rPr>
              <w:t xml:space="preserve"> principiile lor de bază, valorile, etica, modurile de gândire, obiceiurile, practicile și impactul lor asupra culturii umane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653F" w14:textId="77777777" w:rsidR="009E39C4" w:rsidRPr="009D3F15" w:rsidRDefault="009E39C4" w:rsidP="007E537B">
            <w:pPr>
              <w:rPr>
                <w:rFonts w:ascii="Times New Roman" w:eastAsia="Times New Roman" w:hAnsi="Times New Roman"/>
              </w:rPr>
            </w:pPr>
            <w:r w:rsidRPr="009D3F15">
              <w:rPr>
                <w:rFonts w:ascii="Times New Roman" w:eastAsia="Times New Roman" w:hAnsi="Times New Roman"/>
              </w:rPr>
              <w:t>Absolventul analizează și evaluează critic concepte filozofice complexe,</w:t>
            </w:r>
          </w:p>
          <w:p w14:paraId="31FF004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formulează întrebări profunde despre sensul existenței, valori, etică și rolurile umane și integrează cunoștințele în formarea unei perspective personale autentice.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385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descoperă și dezvoltă o perspectivă individuală cu privire la rolurile, semnificația și scopul </w:t>
            </w:r>
            <w:r>
              <w:rPr>
                <w:rFonts w:ascii="Times New Roman" w:eastAsia="Times New Roman" w:hAnsi="Times New Roman"/>
              </w:rPr>
              <w:t xml:space="preserve">existenței </w:t>
            </w:r>
            <w:r w:rsidRPr="00094667">
              <w:rPr>
                <w:rFonts w:ascii="Times New Roman" w:eastAsia="Times New Roman" w:hAnsi="Times New Roman"/>
              </w:rPr>
              <w:t>cuiva, inclusiv cu privire la ceea ce înseamnă a trăi, a muri și a fi om.</w:t>
            </w:r>
          </w:p>
        </w:tc>
      </w:tr>
      <w:tr w:rsidR="009E39C4" w:rsidRPr="00605227" w14:paraId="2F6D554B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E929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F90E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897E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49539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63BB17DD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F0D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C6235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74C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05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08470D4F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6F7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5369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CBA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47D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3960D702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3444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E0C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33F6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5B20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4072E70B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2F4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C8E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2766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59F5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7FB98C79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5F1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19B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7C11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1F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32B178CF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FCD0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7EF8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CDE7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C00A4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1E6A8ED8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45FE2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5444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9583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49024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E39C4" w:rsidRPr="00605227" w14:paraId="4D4A95CE" w14:textId="77777777" w:rsidTr="007E537B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BF2B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0D87F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E4DFC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B230" w14:textId="77777777" w:rsidR="009E39C4" w:rsidRPr="00605227" w:rsidRDefault="009E39C4" w:rsidP="007E537B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4161ECC8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4C5928A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A93A8D4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2"/>
        <w:gridCol w:w="2824"/>
        <w:gridCol w:w="1590"/>
      </w:tblGrid>
      <w:tr w:rsidR="009E39C4" w14:paraId="1BCA4187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DC087A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7.1 Curs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E22270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F402B4F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9E39C4" w14:paraId="0542725D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940AAFD" w14:textId="77777777" w:rsidR="009E39C4" w:rsidRPr="00D05CDF" w:rsidRDefault="009E39C4" w:rsidP="007E537B">
            <w:pPr>
              <w:pStyle w:val="Frspaiere"/>
              <w:rPr>
                <w:lang w:val="en-US" w:eastAsia="ro-RO"/>
              </w:rPr>
            </w:pPr>
            <w:r w:rsidRPr="00A22F39">
              <w:rPr>
                <w:lang w:val="en-US" w:eastAsia="ro-RO"/>
              </w:rPr>
              <w:t xml:space="preserve">1.  </w:t>
            </w:r>
            <w:r w:rsidR="000E2FEF">
              <w:rPr>
                <w:lang w:val="en-US" w:eastAsia="ro-RO"/>
              </w:rPr>
              <w:t xml:space="preserve">Repere ale misiunii </w:t>
            </w:r>
            <w:r w:rsidR="00F02C2E">
              <w:rPr>
                <w:lang w:val="en-US" w:eastAsia="ro-RO"/>
              </w:rPr>
              <w:t>Bsericii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C88AD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0362" w14:textId="77777777" w:rsidR="009E39C4" w:rsidRDefault="009E39C4" w:rsidP="009E39C4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66C20535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12A1BC2" w14:textId="77777777" w:rsidR="009E39C4" w:rsidRPr="00D05CDF" w:rsidRDefault="00F02C2E" w:rsidP="007E537B">
            <w:pPr>
              <w:pStyle w:val="Frspaiere"/>
              <w:rPr>
                <w:rFonts w:eastAsiaTheme="minorHAnsi"/>
              </w:rPr>
            </w:pPr>
            <w:r>
              <w:t>2. Misiunea Bisericii ancorată în duhul Evangheliei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7CBFD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97749" w14:textId="77777777" w:rsidR="009E39C4" w:rsidRPr="001529EB" w:rsidRDefault="009E39C4" w:rsidP="009E39C4">
            <w:pPr>
              <w:pStyle w:val="Listparagraf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529EB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01210413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C4EAC5A" w14:textId="77777777" w:rsidR="009E39C4" w:rsidRPr="00D05CDF" w:rsidRDefault="00F02C2E" w:rsidP="007E537B">
            <w:pPr>
              <w:pStyle w:val="Frspaiere"/>
            </w:pPr>
            <w:r>
              <w:t>3. Misiunea Bisericii ancorată în duhul Tradiției patristice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6DA54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295F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9E39C4" w14:paraId="148FC3F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AA5F55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lang w:eastAsia="ro-RO"/>
              </w:rPr>
              <w:t xml:space="preserve">4. </w:t>
            </w:r>
            <w:r w:rsidR="00F02C2E">
              <w:t>Sfântul-model viu al misionarului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CDEB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2B391" w14:textId="77777777" w:rsidR="009E39C4" w:rsidRDefault="009E39C4" w:rsidP="009E39C4">
            <w:pPr>
              <w:numPr>
                <w:ilvl w:val="0"/>
                <w:numId w:val="3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5291D70E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A5E22DD" w14:textId="77777777" w:rsidR="009E39C4" w:rsidRDefault="009E39C4" w:rsidP="007E537B">
            <w:pPr>
              <w:pStyle w:val="Frspaiere"/>
              <w:rPr>
                <w:lang w:val="en-US" w:eastAsia="ro-RO"/>
              </w:rPr>
            </w:pPr>
          </w:p>
          <w:p w14:paraId="386C5858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color w:val="000000"/>
                <w:sz w:val="23"/>
                <w:szCs w:val="23"/>
                <w:lang w:eastAsia="ro-RO"/>
              </w:rPr>
              <w:t xml:space="preserve">5. </w:t>
            </w:r>
            <w:r w:rsidR="00F02C2E">
              <w:t>Duhul lumii organizat de mediile tehnologice actuale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5FC90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6FCED" w14:textId="77777777" w:rsidR="009E39C4" w:rsidRDefault="009E39C4" w:rsidP="009E39C4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6E3FDAA5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FF40E73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6. </w:t>
            </w:r>
            <w:r w:rsidR="00F02C2E">
              <w:t>Riscul promovării unei misiuni bisericești aliniate la duhul lumii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B2DD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5A31" w14:textId="77777777" w:rsidR="009E39C4" w:rsidRDefault="009E39C4" w:rsidP="009E39C4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3EBC033E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2B3EBC5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7. </w:t>
            </w:r>
            <w:r w:rsidR="00F02C2E">
              <w:t>Tehnologia ca religie seculară în societatea tehnicizată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8B9E8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0F537" w14:textId="77777777" w:rsidR="009E39C4" w:rsidRDefault="009E39C4" w:rsidP="009E39C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9E39C4" w14:paraId="442EC5DF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DD52735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 w:rsidRPr="00AB05D0">
              <w:rPr>
                <w:sz w:val="23"/>
                <w:szCs w:val="23"/>
              </w:rPr>
              <w:t xml:space="preserve">8. </w:t>
            </w:r>
            <w:r w:rsidR="00F02C2E">
              <w:t>Trivializarea Adevărului și a Vieții prin tehnologiile actuale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F340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98D4F" w14:textId="77777777" w:rsidR="009E39C4" w:rsidRDefault="009E39C4" w:rsidP="009E39C4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3DC70AB8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169E25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  <w:lang w:val="fr-FR"/>
              </w:rPr>
              <w:t xml:space="preserve">9. </w:t>
            </w:r>
            <w:r w:rsidR="00F02C2E">
              <w:t>Criteriile lumii-definitorii pentru cuantificarea unor performanțe misionare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E845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7AC8" w14:textId="77777777" w:rsidR="009E39C4" w:rsidRDefault="009E39C4" w:rsidP="009E39C4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7ED6CC72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7F31A4D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 w:rsidRPr="00E67793">
              <w:rPr>
                <w:sz w:val="23"/>
                <w:szCs w:val="23"/>
              </w:rPr>
              <w:t xml:space="preserve">10. </w:t>
            </w:r>
            <w:r w:rsidR="00F02C2E">
              <w:t>Depășirea duhului lumesc prin logica Crucii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4AD33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56454" w14:textId="77777777" w:rsidR="009E39C4" w:rsidRDefault="009E39C4" w:rsidP="009E39C4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ore online</w:t>
            </w:r>
          </w:p>
        </w:tc>
      </w:tr>
      <w:tr w:rsidR="009E39C4" w14:paraId="7FF2E99F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16E1AC4" w14:textId="77777777" w:rsidR="009E39C4" w:rsidRPr="00D05CDF" w:rsidRDefault="009E39C4" w:rsidP="007E537B">
            <w:pPr>
              <w:pStyle w:val="Frspaiere"/>
              <w:rPr>
                <w:rFonts w:eastAsiaTheme="minorHAnsi"/>
              </w:rPr>
            </w:pPr>
            <w:r>
              <w:rPr>
                <w:sz w:val="23"/>
                <w:szCs w:val="23"/>
              </w:rPr>
              <w:t xml:space="preserve">11. </w:t>
            </w:r>
            <w:r w:rsidR="00F02C2E">
              <w:t>Biserica în lume, dar nu din lume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593AA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EBF05" w14:textId="77777777" w:rsidR="009E39C4" w:rsidRDefault="009E39C4" w:rsidP="007E537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4 ore</w:t>
            </w:r>
          </w:p>
        </w:tc>
      </w:tr>
      <w:tr w:rsidR="009E39C4" w14:paraId="6EC67C20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4F96B8E" w14:textId="77777777" w:rsidR="009E39C4" w:rsidRDefault="009E39C4" w:rsidP="007E537B">
            <w:pPr>
              <w:pStyle w:val="Frspaiere"/>
              <w:rPr>
                <w:sz w:val="23"/>
                <w:szCs w:val="23"/>
              </w:rPr>
            </w:pPr>
            <w:r w:rsidRPr="00AB05D0">
              <w:rPr>
                <w:sz w:val="23"/>
                <w:szCs w:val="23"/>
                <w:lang w:val="fr-029"/>
              </w:rPr>
              <w:t xml:space="preserve">12. </w:t>
            </w:r>
            <w:r w:rsidR="00F02C2E">
              <w:t>Conștiința eshatologică a creștinismului-temei pentru misiunea Bisericii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E48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D762" w14:textId="77777777" w:rsidR="009E39C4" w:rsidRDefault="009E39C4" w:rsidP="007E537B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 ore</w:t>
            </w:r>
          </w:p>
        </w:tc>
      </w:tr>
      <w:tr w:rsidR="009E39C4" w14:paraId="6D45696E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4F94DA4D" w14:textId="77777777" w:rsidR="009E39C4" w:rsidRDefault="009E39C4" w:rsidP="007E537B">
            <w:pPr>
              <w:pStyle w:val="Listparagraf"/>
              <w:ind w:left="284"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8D6C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2CB9" w14:textId="77777777" w:rsidR="009E39C4" w:rsidRDefault="009E39C4" w:rsidP="007E537B">
            <w:pPr>
              <w:spacing w:after="0" w:line="240" w:lineRule="auto"/>
              <w:ind w:left="33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E39C4" w14:paraId="2788CE56" w14:textId="77777777" w:rsidTr="007E537B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AEA91F5" w14:textId="77777777" w:rsidR="009E39C4" w:rsidRPr="00D05CDF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</w:p>
          <w:p w14:paraId="33EE142F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  <w:t>Bibliografie</w:t>
            </w:r>
          </w:p>
          <w:p w14:paraId="4F89210C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ro-RO"/>
              </w:rPr>
            </w:pPr>
          </w:p>
          <w:p w14:paraId="5AC59842" w14:textId="77777777" w:rsidR="009E39C4" w:rsidRPr="00D05CDF" w:rsidRDefault="009E39C4" w:rsidP="009E39C4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 w:cstheme="minorBidi"/>
                <w:sz w:val="20"/>
                <w:szCs w:val="20"/>
                <w:lang w:val="en-GB"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Marshall McLuhan,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Galaxia Gutenberg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Politică, Bucureşti, 1975.</w:t>
            </w:r>
          </w:p>
          <w:p w14:paraId="696F0014" w14:textId="77777777" w:rsidR="009E39C4" w:rsidRPr="00D05CDF" w:rsidRDefault="009E39C4" w:rsidP="009E39C4">
            <w:pPr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Daniel Hillis,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Maşina care gândeşte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Bucureşti, 2001.</w:t>
            </w:r>
          </w:p>
          <w:p w14:paraId="6262F2E1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Lemeni,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Adevăr şi comuniune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Basilica, Bucureşti, 2011.</w:t>
            </w:r>
          </w:p>
          <w:p w14:paraId="090C85FF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Adrian Lemeni, </w:t>
            </w:r>
            <w:r w:rsidRPr="00E67793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val="fr-FR" w:eastAsia="ro-RO"/>
              </w:rPr>
              <w:t>Adevăr și demonstrație. De la incompletitudinea lui Godel la vederea mai presus de orice înțelegere a Sfântului Grigorie Palama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Basilica, ediția a doua revizuită, 2020</w:t>
            </w:r>
          </w:p>
          <w:p w14:paraId="407D3C7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Adrian Lemeni-coordonator, Pr. Răzvan Ionescu, Diac. Sorin Mihalache, Cristinel Ioja,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 ortodoxă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vol. I, Ed. Basilica, București, 2013</w:t>
            </w:r>
          </w:p>
          <w:p w14:paraId="1F8556E2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Lemeni-coordonator, Pr. Răzvan Ionescu, Diac. Sorin Mihalache, Cristinel Ioja,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Apologetica ortodoxă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vol. II, Ed. Basilica, București, 2014</w:t>
            </w:r>
          </w:p>
          <w:p w14:paraId="5962D1AD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Richard Dawkins,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Himera credinței în Dumnezeu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Curtea Veche, București, 2007</w:t>
            </w:r>
          </w:p>
          <w:p w14:paraId="3F12AED1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Jean Baudrillard,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Sistemul obiectelor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Echinocțiu, Cluj Napoca, 1996</w:t>
            </w:r>
          </w:p>
          <w:p w14:paraId="4AC9610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Jean Baudrillard,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Societatea de consum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Comunicare.ro, București, 2005</w:t>
            </w:r>
          </w:p>
          <w:p w14:paraId="2A9BAF2B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Francois Brune,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 ca obligatie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Trei, București, 1996</w:t>
            </w:r>
          </w:p>
          <w:p w14:paraId="319BE0DC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Gilles Lipovetsky,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Fericirea paradoxală. Eseu asupra societății de hiperconsum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Polirom, Iași, 2007</w:t>
            </w:r>
          </w:p>
          <w:p w14:paraId="440E226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Zygmunt Bauman,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Etica postmodernă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Amarcord, Timișoara, 2000</w:t>
            </w:r>
          </w:p>
          <w:p w14:paraId="6D4A9205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Steven Conor,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Cultura postmodernă; o introducere în teoriile contemporane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Meridiane, București, 1999</w:t>
            </w:r>
          </w:p>
          <w:p w14:paraId="60D0CA6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lastRenderedPageBreak/>
              <w:t xml:space="preserve">Jean Francois Lyotard,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Condiția postmodernă: raport asupra cunoașterii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Babel, Bucrești, 1993</w:t>
            </w:r>
          </w:p>
          <w:p w14:paraId="44F152D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George Ritzer,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Globalizrea nimicului</w:t>
            </w:r>
          </w:p>
          <w:p w14:paraId="7903ED40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George Ritzer,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Mcdonaldizarea societății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Comunicare.ro, București, 2011</w:t>
            </w:r>
          </w:p>
          <w:p w14:paraId="26B1A6B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 Gheorghiu,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Ora 25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Gramar, Bucurști, 2004</w:t>
            </w:r>
          </w:p>
          <w:p w14:paraId="085574B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Ovidiu Hurduzeu,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Sclavii fericiți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Timpul, Iași, 2005</w:t>
            </w:r>
          </w:p>
          <w:p w14:paraId="516AD609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Pierre Bourdieu,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Despre televiziune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Grupul Editorial Art, București, 2007</w:t>
            </w:r>
          </w:p>
          <w:p w14:paraId="0AA1FD6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Efectele televiziunii asupra minți umane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Evanghelismos, București, 2005</w:t>
            </w:r>
          </w:p>
          <w:p w14:paraId="0382FBA3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Știința și războiul sfârșitului lumii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Prodromos, București, 2007</w:t>
            </w:r>
          </w:p>
          <w:p w14:paraId="52FC5DED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 Virgiliu Gheorghe,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Revrăjirea lumii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Prodromos, București, 2008</w:t>
            </w:r>
          </w:p>
          <w:p w14:paraId="36AC3267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Gilles Lipovetsky, Jean Seroy,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Ecranul global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Polirom, Iași, 208</w:t>
            </w:r>
          </w:p>
          <w:p w14:paraId="07166314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McLuhan,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Să înțelegem media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Curtea Veche, București, 2011</w:t>
            </w:r>
          </w:p>
          <w:p w14:paraId="00E39896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Giovanni Sartori,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Homo videns. Imbecilizarea prin televiziune și post-gândirea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București, 2005</w:t>
            </w:r>
          </w:p>
          <w:p w14:paraId="36616D50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Aldous Huxley,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Minunata lume nouă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Polirom, Iași, 2011</w:t>
            </w:r>
          </w:p>
          <w:p w14:paraId="52AB601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Francis Fukuyama,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Viitorul nostru postuman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Humanitas, București, 2004</w:t>
            </w:r>
          </w:p>
          <w:p w14:paraId="13924958" w14:textId="77777777" w:rsidR="009E39C4" w:rsidRPr="00D05CDF" w:rsidRDefault="009E39C4" w:rsidP="009E39C4">
            <w:pPr>
              <w:pStyle w:val="Listparagraf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Philip Johnson, </w:t>
            </w:r>
            <w:r w:rsidRPr="00E67793">
              <w:rPr>
                <w:rFonts w:ascii="Times New Roman" w:eastAsia="Times New Roman" w:hAnsi="Times New Roman"/>
                <w:i/>
                <w:sz w:val="20"/>
                <w:szCs w:val="20"/>
                <w:lang w:val="fr-FR" w:eastAsia="ro-RO"/>
              </w:rPr>
              <w:t>Procesul lui Darwin</w:t>
            </w:r>
            <w:r w:rsidRPr="00E67793">
              <w:rPr>
                <w:rFonts w:ascii="Times New Roman" w:eastAsia="Times New Roman" w:hAnsi="Times New Roman"/>
                <w:sz w:val="20"/>
                <w:szCs w:val="20"/>
                <w:lang w:val="fr-FR" w:eastAsia="ro-RO"/>
              </w:rPr>
              <w:t xml:space="preserve">, Ed. 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Anacronic, București, 2016</w:t>
            </w:r>
          </w:p>
          <w:p w14:paraId="6E147987" w14:textId="77777777" w:rsidR="009E39C4" w:rsidRPr="00D05CDF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29.Neil Postman, </w:t>
            </w:r>
            <w:r w:rsidRPr="00D05CDF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Distracția care omoară</w:t>
            </w:r>
            <w:r w:rsidRPr="00D05CDF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Anacronic, București, 2016</w:t>
            </w:r>
          </w:p>
          <w:p w14:paraId="2287119A" w14:textId="77777777" w:rsidR="009E39C4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Adevăr și demonstrație. De la incompletitudinea lui Godel la vederea cea mai presus de orice înțelegere a Sfântului Grigorie Palama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Basilica, București, 2019</w:t>
            </w:r>
          </w:p>
          <w:p w14:paraId="32BB079B" w14:textId="77777777" w:rsidR="009E39C4" w:rsidRPr="00336C11" w:rsidRDefault="009E39C4" w:rsidP="007E53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 xml:space="preserve">Adrian Lemeni, </w:t>
            </w:r>
            <w:r w:rsidRPr="00336C11">
              <w:rPr>
                <w:rFonts w:ascii="Times New Roman" w:eastAsia="Times New Roman" w:hAnsi="Times New Roman"/>
                <w:i/>
                <w:sz w:val="20"/>
                <w:szCs w:val="20"/>
                <w:lang w:eastAsia="ro-RO"/>
              </w:rPr>
              <w:t>Tehnicizarea inumană a vieții</w:t>
            </w:r>
            <w:r w:rsidRPr="00336C11">
              <w:rPr>
                <w:rFonts w:ascii="Times New Roman" w:eastAsia="Times New Roman" w:hAnsi="Times New Roman"/>
                <w:sz w:val="20"/>
                <w:szCs w:val="20"/>
                <w:lang w:eastAsia="ro-RO"/>
              </w:rPr>
              <w:t>, Ed. Basilica, București, 2022</w:t>
            </w:r>
          </w:p>
          <w:p w14:paraId="4C1F83CC" w14:textId="77777777" w:rsidR="009E39C4" w:rsidRPr="00336C11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701015AE" w14:textId="77777777" w:rsidR="009E39C4" w:rsidRPr="00336C11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341C959E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47A4AD55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139A750A" w14:textId="77777777" w:rsidR="009E39C4" w:rsidRPr="00D05CDF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9E39C4" w14:paraId="28CD10DB" w14:textId="77777777" w:rsidTr="007E537B">
        <w:tc>
          <w:tcPr>
            <w:tcW w:w="2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6607A94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8.2. Seminar</w:t>
            </w:r>
          </w:p>
        </w:tc>
        <w:tc>
          <w:tcPr>
            <w:tcW w:w="1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B6896" w14:textId="77777777" w:rsidR="009E39C4" w:rsidRDefault="009E39C4" w:rsidP="007E53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471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5E0C7BEC" w14:textId="77777777" w:rsidR="009E39C4" w:rsidRDefault="009E39C4" w:rsidP="009E39C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p w14:paraId="1FFAE8D3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p w14:paraId="77C2A331" w14:textId="77777777" w:rsidR="009E39C4" w:rsidRDefault="009E39C4" w:rsidP="009E39C4">
      <w:pPr>
        <w:spacing w:after="0" w:line="240" w:lineRule="auto"/>
        <w:ind w:left="360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9E39C4" w14:paraId="4C50FAA1" w14:textId="77777777" w:rsidTr="007E537B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8604" w14:textId="77777777" w:rsidR="009E39C4" w:rsidRPr="00D05CDF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14:paraId="59ABCEA6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F23ABA5" w14:textId="77777777" w:rsidR="009E39C4" w:rsidRDefault="009E39C4" w:rsidP="009E39C4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2"/>
        <w:gridCol w:w="2220"/>
        <w:gridCol w:w="2166"/>
        <w:gridCol w:w="2158"/>
      </w:tblGrid>
      <w:tr w:rsidR="009E39C4" w14:paraId="47E65DCB" w14:textId="77777777" w:rsidTr="007E537B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C9DA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5B8D8CC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EEB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A06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9E39C4" w14:paraId="14846518" w14:textId="77777777" w:rsidTr="007E537B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90E9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FA1622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FBEC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7744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67%</w:t>
            </w:r>
          </w:p>
        </w:tc>
      </w:tr>
      <w:tr w:rsidR="009E39C4" w14:paraId="3E316394" w14:textId="77777777" w:rsidTr="007E537B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FE0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0EBD76B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3CFEE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AFD0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9E39C4" w14:paraId="38956F52" w14:textId="77777777" w:rsidTr="007E537B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5F445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038A3D4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CEA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210A6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33%</w:t>
            </w:r>
          </w:p>
        </w:tc>
      </w:tr>
      <w:tr w:rsidR="009E39C4" w14:paraId="10E8A301" w14:textId="77777777" w:rsidTr="007E537B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6D6A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E5E5712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F260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2C83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E39C4" w14:paraId="7E0C573E" w14:textId="77777777" w:rsidTr="007E537B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224D8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9E39C4" w14:paraId="3FEC2DF0" w14:textId="77777777" w:rsidTr="007E537B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F17D" w14:textId="77777777" w:rsidR="009E39C4" w:rsidRDefault="009E39C4" w:rsidP="007E537B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62AB2EBF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C2D3811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DCCC67B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3E74283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completării,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Semnătura titularului de curs,</w:t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Semnătura titularului </w:t>
      </w:r>
    </w:p>
    <w:p w14:paraId="19EF6FA9" w14:textId="1531E50E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30.09.2025                                                                                               de seminar</w:t>
      </w:r>
    </w:p>
    <w:p w14:paraId="119B7898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46E1CAA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F4E5722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  <w:t xml:space="preserve">              Semnătura director </w:t>
      </w:r>
    </w:p>
    <w:p w14:paraId="5B71A817" w14:textId="77777777" w:rsidR="009E39C4" w:rsidRDefault="009E39C4" w:rsidP="009E39C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de departament </w:t>
      </w:r>
    </w:p>
    <w:p w14:paraId="324A540C" w14:textId="5C6627A7" w:rsidR="009E39C4" w:rsidRDefault="009A1C8B" w:rsidP="009E39C4">
      <w:r>
        <w:t>01.10.2025</w:t>
      </w:r>
    </w:p>
    <w:p w14:paraId="68871418" w14:textId="77777777" w:rsidR="00E33512" w:rsidRDefault="00E33512"/>
    <w:sectPr w:rsidR="00E33512" w:rsidSect="00632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51145A"/>
    <w:multiLevelType w:val="hybridMultilevel"/>
    <w:tmpl w:val="CA4EBFEA"/>
    <w:lvl w:ilvl="0" w:tplc="033EE1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1969147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606282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242507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29072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68450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943073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758321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4644564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8489078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8895983">
    <w:abstractNumId w:val="9"/>
    <w:lvlOverride w:ilvl="0">
      <w:startOverride w:val="1"/>
    </w:lvlOverride>
  </w:num>
  <w:num w:numId="11" w16cid:durableId="843784669">
    <w:abstractNumId w:val="4"/>
  </w:num>
  <w:num w:numId="12" w16cid:durableId="748768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055"/>
    <w:rsid w:val="000E2FEF"/>
    <w:rsid w:val="002812B0"/>
    <w:rsid w:val="0048550A"/>
    <w:rsid w:val="00544BA6"/>
    <w:rsid w:val="006814A3"/>
    <w:rsid w:val="008B177E"/>
    <w:rsid w:val="009102FD"/>
    <w:rsid w:val="009A1C8B"/>
    <w:rsid w:val="009E39C4"/>
    <w:rsid w:val="00C50055"/>
    <w:rsid w:val="00E33512"/>
    <w:rsid w:val="00F0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C1C46"/>
  <w15:chartTrackingRefBased/>
  <w15:docId w15:val="{03B25722-335B-4E8C-B405-21C2D0D67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9C4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E39C4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paragraph" w:styleId="Frspaiere">
    <w:name w:val="No Spacing"/>
    <w:uiPriority w:val="1"/>
    <w:qFormat/>
    <w:rsid w:val="009E39C4"/>
    <w:pPr>
      <w:spacing w:after="0" w:line="240" w:lineRule="auto"/>
    </w:pPr>
    <w:rPr>
      <w:rFonts w:ascii="Calibri" w:eastAsia="Calibri" w:hAnsi="Calibri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1215</Words>
  <Characters>6927</Characters>
  <Application>Microsoft Office Word</Application>
  <DocSecurity>0</DocSecurity>
  <Lines>57</Lines>
  <Paragraphs>16</Paragraphs>
  <ScaleCrop>false</ScaleCrop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radu andrei</cp:lastModifiedBy>
  <cp:revision>10</cp:revision>
  <dcterms:created xsi:type="dcterms:W3CDTF">2025-11-27T21:37:00Z</dcterms:created>
  <dcterms:modified xsi:type="dcterms:W3CDTF">2025-12-09T10:38:00Z</dcterms:modified>
</cp:coreProperties>
</file>