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447AC5"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393FF4FC"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7A32D8"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330EF095"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08131969"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31144CB2" w:rsidR="0070737A" w:rsidRPr="0031490C" w:rsidRDefault="005829B2">
            <w:pPr>
              <w:jc w:val="both"/>
              <w:rPr>
                <w:rFonts w:ascii="Arial Narrow" w:eastAsia="Arial Narrow" w:hAnsi="Arial Narrow" w:cs="Arial Narrow"/>
                <w:lang w:val="ro-RO"/>
              </w:rPr>
            </w:pPr>
            <w:r>
              <w:rPr>
                <w:rFonts w:ascii="Arial Narrow" w:eastAsia="Arial Narrow" w:hAnsi="Arial Narrow" w:cs="Arial Narrow"/>
                <w:lang w:val="ro-RO"/>
              </w:rPr>
              <w:t>Master</w:t>
            </w:r>
          </w:p>
        </w:tc>
      </w:tr>
      <w:tr w:rsidR="0070737A" w:rsidRPr="005829B2"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243B607E" w:rsidR="0070737A" w:rsidRPr="008D1CE0" w:rsidRDefault="005829B2">
            <w:pPr>
              <w:jc w:val="both"/>
              <w:rPr>
                <w:rFonts w:ascii="Arial Narrow" w:eastAsia="Arial Narrow" w:hAnsi="Arial Narrow" w:cs="Arial Narrow"/>
                <w:bCs/>
                <w:lang w:val="ro-RO"/>
              </w:rPr>
            </w:pPr>
            <w:r>
              <w:rPr>
                <w:rFonts w:ascii="Arial Narrow" w:eastAsia="Arial Narrow" w:hAnsi="Arial Narrow" w:cs="Arial Narrow"/>
                <w:bCs/>
                <w:lang w:val="ro-RO"/>
              </w:rPr>
              <w:t>Pastorație și viață liturgică</w:t>
            </w:r>
          </w:p>
        </w:tc>
      </w:tr>
    </w:tbl>
    <w:p w14:paraId="41C6199C" w14:textId="10B15B8D"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6BF1B122" w:rsidR="0070737A" w:rsidRPr="00226041" w:rsidRDefault="007A32D8">
            <w:pPr>
              <w:jc w:val="both"/>
              <w:rPr>
                <w:rFonts w:ascii="Arial Narrow" w:eastAsia="Arial Narrow" w:hAnsi="Arial Narrow" w:cs="Arial"/>
                <w:lang w:val="ro-RO"/>
              </w:rPr>
            </w:pPr>
            <w:r>
              <w:rPr>
                <w:rFonts w:ascii="Arial Narrow" w:eastAsia="Arial Narrow" w:hAnsi="Arial Narrow" w:cs="Arial"/>
                <w:lang w:val="ro-RO"/>
              </w:rPr>
              <w:t>Liturgică comparată</w:t>
            </w:r>
          </w:p>
        </w:tc>
      </w:tr>
      <w:tr w:rsidR="0070737A" w:rsidRPr="0031490C" w14:paraId="41C619A3" w14:textId="77777777">
        <w:trPr>
          <w:jc w:val="center"/>
        </w:trPr>
        <w:tc>
          <w:tcPr>
            <w:tcW w:w="3478"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1BEB6436"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 xml:space="preserve">Pr. Lector </w:t>
            </w:r>
            <w:r w:rsidR="002C00C6">
              <w:rPr>
                <w:rFonts w:ascii="Arial Narrow" w:eastAsia="Arial Narrow" w:hAnsi="Arial Narrow" w:cs="Arial Narrow"/>
                <w:lang w:val="ro-RO"/>
              </w:rPr>
              <w:t>U</w:t>
            </w:r>
            <w:r w:rsidR="009F0BD8">
              <w:rPr>
                <w:rFonts w:ascii="Arial Narrow" w:eastAsia="Arial Narrow" w:hAnsi="Arial Narrow" w:cs="Arial Narrow"/>
                <w:lang w:val="ro-RO"/>
              </w:rPr>
              <w:t>niv. Dr. Nicolae Preda</w:t>
            </w:r>
          </w:p>
        </w:tc>
      </w:tr>
      <w:tr w:rsidR="0070737A" w:rsidRPr="0031490C" w14:paraId="41C619A6" w14:textId="77777777">
        <w:trPr>
          <w:jc w:val="center"/>
        </w:trPr>
        <w:tc>
          <w:tcPr>
            <w:tcW w:w="3478"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1B3C7BA7" w:rsidR="0070737A" w:rsidRPr="0031490C" w:rsidRDefault="0070737A">
            <w:pPr>
              <w:jc w:val="both"/>
              <w:rPr>
                <w:rFonts w:ascii="Arial Narrow" w:eastAsia="Arial Narrow" w:hAnsi="Arial Narrow" w:cs="Arial Narrow"/>
                <w:lang w:val="ro-RO"/>
              </w:rPr>
            </w:pP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32255868" w:rsidR="0070737A" w:rsidRPr="0031490C" w:rsidRDefault="00511748">
            <w:pPr>
              <w:jc w:val="both"/>
              <w:rPr>
                <w:rFonts w:ascii="Arial Narrow" w:eastAsia="Arial Narrow" w:hAnsi="Arial Narrow" w:cs="Arial Narrow"/>
                <w:lang w:val="ro-RO"/>
              </w:rPr>
            </w:pPr>
            <w:r>
              <w:rPr>
                <w:rFonts w:ascii="Arial Narrow" w:eastAsia="Arial Narrow" w:hAnsi="Arial Narrow" w:cs="Arial Narrow"/>
                <w:lang w:val="ro-RO"/>
              </w:rPr>
              <w:t>v</w:t>
            </w:r>
            <w:r w:rsidR="007A32D8">
              <w:rPr>
                <w:rFonts w:ascii="Arial Narrow" w:eastAsia="Arial Narrow" w:hAnsi="Arial Narrow" w:cs="Arial Narrow"/>
                <w:lang w:val="ro-RO"/>
              </w:rPr>
              <w:t>i</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42D8F77D" w:rsidR="0070737A" w:rsidRPr="0031490C" w:rsidRDefault="007A32D8">
            <w:pPr>
              <w:jc w:val="both"/>
              <w:rPr>
                <w:rFonts w:ascii="Arial Narrow" w:eastAsia="Arial Narrow" w:hAnsi="Arial Narrow" w:cs="Arial Narrow"/>
                <w:lang w:val="ro-RO"/>
              </w:rPr>
            </w:pPr>
            <w:r>
              <w:rPr>
                <w:rFonts w:ascii="Arial Narrow" w:eastAsia="Arial Narrow" w:hAnsi="Arial Narrow" w:cs="Arial Narrow"/>
                <w:lang w:val="ro-RO"/>
              </w:rPr>
              <w:t>2</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1BDADC79" w:rsidR="0070737A" w:rsidRPr="0031490C" w:rsidRDefault="007A32D8">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075CEFBD" w:rsidR="0070737A" w:rsidRPr="0031490C" w:rsidRDefault="002C00C6">
            <w:pPr>
              <w:jc w:val="both"/>
              <w:rPr>
                <w:rFonts w:ascii="Arial Narrow" w:eastAsia="Arial Narrow" w:hAnsi="Arial Narrow" w:cs="Arial Narrow"/>
                <w:lang w:val="ro-RO"/>
              </w:rPr>
            </w:pPr>
            <w:r>
              <w:rPr>
                <w:rFonts w:ascii="Arial Narrow" w:eastAsia="Arial Narrow" w:hAnsi="Arial Narrow" w:cs="Arial Narrow"/>
                <w:lang w:val="ro-RO"/>
              </w:rPr>
              <w:t>Ob</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42986717" w:rsidR="0070737A" w:rsidRPr="0031490C" w:rsidRDefault="00511748">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477B4C0A" w:rsidR="0070737A" w:rsidRPr="0031490C" w:rsidRDefault="002C00C6">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0391189B" w:rsidR="0070737A" w:rsidRPr="0031490C" w:rsidRDefault="00511748">
            <w:pPr>
              <w:jc w:val="center"/>
              <w:rPr>
                <w:rFonts w:ascii="Arial Narrow" w:eastAsia="Arial Narrow" w:hAnsi="Arial Narrow" w:cs="Arial Narrow"/>
                <w:lang w:val="ro-RO"/>
              </w:rPr>
            </w:pPr>
            <w:r>
              <w:rPr>
                <w:rFonts w:ascii="Arial Narrow" w:eastAsia="Arial Narrow" w:hAnsi="Arial Narrow" w:cs="Arial Narrow"/>
                <w:lang w:val="ro-RO"/>
              </w:rPr>
              <w:t>0</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0EA3A821" w:rsidR="0070737A" w:rsidRPr="0031490C" w:rsidRDefault="007A32D8">
            <w:pPr>
              <w:jc w:val="center"/>
              <w:rPr>
                <w:rFonts w:ascii="Arial Narrow" w:eastAsia="Arial Narrow" w:hAnsi="Arial Narrow" w:cs="Arial Narrow"/>
                <w:lang w:val="ro-RO"/>
              </w:rPr>
            </w:pPr>
            <w:r>
              <w:rPr>
                <w:rFonts w:ascii="Arial Narrow" w:eastAsia="Arial Narrow" w:hAnsi="Arial Narrow" w:cs="Arial Narrow"/>
                <w:lang w:val="ro-RO"/>
              </w:rPr>
              <w:t>20</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2DEA1DBD" w:rsidR="0070737A" w:rsidRPr="0031490C" w:rsidRDefault="007A32D8">
            <w:pPr>
              <w:jc w:val="center"/>
              <w:rPr>
                <w:rFonts w:ascii="Arial Narrow" w:eastAsia="Arial Narrow" w:hAnsi="Arial Narrow" w:cs="Arial Narrow"/>
                <w:lang w:val="ro-RO"/>
              </w:rPr>
            </w:pPr>
            <w:r>
              <w:rPr>
                <w:rFonts w:ascii="Arial Narrow" w:eastAsia="Arial Narrow" w:hAnsi="Arial Narrow" w:cs="Arial Narrow"/>
                <w:lang w:val="ro-RO"/>
              </w:rPr>
              <w:t>20</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17605052" w:rsidR="0070737A" w:rsidRPr="0031490C" w:rsidRDefault="00511748">
            <w:pPr>
              <w:jc w:val="center"/>
              <w:rPr>
                <w:rFonts w:ascii="Arial Narrow" w:eastAsia="Arial Narrow" w:hAnsi="Arial Narrow" w:cs="Arial Narrow"/>
                <w:lang w:val="ro-RO"/>
              </w:rPr>
            </w:pPr>
            <w:r>
              <w:rPr>
                <w:rFonts w:ascii="Arial Narrow" w:eastAsia="Arial Narrow" w:hAnsi="Arial Narrow" w:cs="Arial Narrow"/>
                <w:lang w:val="ro-RO"/>
              </w:rPr>
              <w:t>0</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4CEEEFF1" w:rsidR="0070737A" w:rsidRPr="0031490C" w:rsidRDefault="0070737A">
            <w:pPr>
              <w:jc w:val="center"/>
              <w:rPr>
                <w:rFonts w:ascii="Arial Narrow" w:eastAsia="Arial Narrow" w:hAnsi="Arial Narrow" w:cs="Arial Narrow"/>
                <w:lang w:val="ro-RO"/>
              </w:rPr>
            </w:pP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77A4726F" w:rsidR="00CF1606" w:rsidRPr="0031490C" w:rsidRDefault="007A32D8" w:rsidP="00CF1606">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F1606" w:rsidRPr="00447AC5"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0F66535" w:rsidR="00CF1606" w:rsidRPr="0031490C" w:rsidRDefault="007A32D8" w:rsidP="00CF1606">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F1606" w:rsidRPr="00447AC5"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64D96103" w:rsidR="00CF1606" w:rsidRPr="0031490C" w:rsidRDefault="006140DF" w:rsidP="00CF1606">
            <w:pPr>
              <w:jc w:val="center"/>
              <w:rPr>
                <w:rFonts w:ascii="Arial Narrow" w:eastAsia="Arial Narrow" w:hAnsi="Arial Narrow" w:cs="Arial Narrow"/>
                <w:lang w:val="ro-RO"/>
              </w:rPr>
            </w:pPr>
            <w:r>
              <w:rPr>
                <w:rFonts w:ascii="Arial Narrow" w:eastAsia="Arial Narrow" w:hAnsi="Arial Narrow" w:cs="Arial Narrow"/>
                <w:lang w:val="ro-RO"/>
              </w:rPr>
              <w:t>0</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033B4C2F" w:rsidR="00CF1606" w:rsidRPr="0031490C" w:rsidRDefault="007A32D8" w:rsidP="00CF1606">
            <w:pPr>
              <w:jc w:val="center"/>
              <w:rPr>
                <w:rFonts w:ascii="Arial Narrow" w:eastAsia="Arial Narrow" w:hAnsi="Arial Narrow" w:cs="Arial Narrow"/>
                <w:lang w:val="ro-RO"/>
              </w:rPr>
            </w:pPr>
            <w:r>
              <w:rPr>
                <w:rFonts w:ascii="Arial Narrow" w:eastAsia="Arial Narrow" w:hAnsi="Arial Narrow" w:cs="Arial Narrow"/>
                <w:lang w:val="ro-RO"/>
              </w:rPr>
              <w:t>18</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1CDD1BAB" w:rsidR="00CF1606" w:rsidRPr="0031490C" w:rsidRDefault="00CF1606" w:rsidP="00CF1606">
            <w:pPr>
              <w:jc w:val="center"/>
              <w:rPr>
                <w:rFonts w:ascii="Arial Narrow" w:eastAsia="Arial Narrow" w:hAnsi="Arial Narrow" w:cs="Arial Narrow"/>
                <w:lang w:val="ro-RO"/>
              </w:rPr>
            </w:pP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61C86071" w:rsidR="00CF1606" w:rsidRPr="0031490C" w:rsidRDefault="007A32D8"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r w:rsidR="00511748">
              <w:rPr>
                <w:rFonts w:ascii="Arial Narrow" w:eastAsia="Arial Narrow" w:hAnsi="Arial Narrow" w:cs="Arial Narrow"/>
                <w:highlight w:val="lightGray"/>
                <w:lang w:val="ro-RO"/>
              </w:rPr>
              <w:t>8</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6990C1A5" w:rsidR="00CF1606" w:rsidRPr="0031490C" w:rsidRDefault="007A32D8"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20</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51C3D566" w:rsidR="00CF1606" w:rsidRPr="0031490C" w:rsidRDefault="007A32D8"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6</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48090F4C" w:rsidR="001C5CC6" w:rsidRPr="0031490C" w:rsidRDefault="00304046"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Nu este cazul</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401B1AA2" w:rsidR="001C5CC6" w:rsidRPr="0031490C" w:rsidRDefault="00304046" w:rsidP="001C5CC6">
            <w:pPr>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Nu este cazul</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7A32D8"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5C742128" w:rsidR="001C5CC6" w:rsidRPr="00304046" w:rsidRDefault="00304046" w:rsidP="0046552F">
            <w:pPr>
              <w:jc w:val="both"/>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Cursurile se vor desfășura în format fizic, cu mențiunea trecerii în online doar dacă legislația va interzice complet activitățile didactice care presupun interacțiune fizică (stare de urgență, necesitate etc.). În momentul trecerii în online va fi uzitată una din următoarele platforme (Zoom, Cisco Webex, Google Hangouts).</w:t>
            </w:r>
          </w:p>
        </w:tc>
      </w:tr>
      <w:tr w:rsidR="001C5CC6" w:rsidRPr="007A32D8"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4B195745" w:rsidR="001C5CC6" w:rsidRPr="00304046" w:rsidRDefault="001C5CC6" w:rsidP="001C5CC6">
            <w:pPr>
              <w:jc w:val="both"/>
              <w:rPr>
                <w:rFonts w:ascii="Arial Narrow" w:eastAsia="Arial Narrow" w:hAnsi="Arial Narrow" w:cs="Arial Narrow"/>
                <w:sz w:val="22"/>
                <w:szCs w:val="22"/>
                <w:lang w:val="ro-RO"/>
              </w:rPr>
            </w:pPr>
          </w:p>
        </w:tc>
      </w:tr>
    </w:tbl>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Pr="000B01A0" w:rsidRDefault="0070737A">
      <w:pPr>
        <w:ind w:left="-426" w:firstLine="426"/>
        <w:jc w:val="both"/>
        <w:rPr>
          <w:rFonts w:ascii="Arial Narrow" w:eastAsia="Arial Narrow" w:hAnsi="Arial Narrow" w:cs="Arial Narrow"/>
          <w:b/>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lastRenderedPageBreak/>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605227" w:rsidRPr="007A32D8"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3A8F46D3" w:rsidR="00605227" w:rsidRPr="00605227" w:rsidRDefault="00726F44" w:rsidP="00605227">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bCs/>
                <w:sz w:val="22"/>
                <w:szCs w:val="22"/>
                <w:lang w:val="ro-RO"/>
              </w:rPr>
              <w:t>R1</w:t>
            </w:r>
          </w:p>
        </w:tc>
        <w:tc>
          <w:tcPr>
            <w:tcW w:w="2577" w:type="dxa"/>
            <w:tcBorders>
              <w:top w:val="single" w:sz="4" w:space="0" w:color="auto"/>
              <w:left w:val="single" w:sz="4" w:space="0" w:color="auto"/>
              <w:bottom w:val="single" w:sz="4" w:space="0" w:color="auto"/>
              <w:right w:val="single" w:sz="4" w:space="0" w:color="auto"/>
            </w:tcBorders>
          </w:tcPr>
          <w:p w14:paraId="41E868C8" w14:textId="6B90BDCF"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descrie și clasifică ceremoniile, riturile și ritualurile creștine (generale sau specifice unor grupuri), în evoluția lor istorică și în situația actuală.</w:t>
            </w:r>
          </w:p>
        </w:tc>
        <w:tc>
          <w:tcPr>
            <w:tcW w:w="2668" w:type="dxa"/>
            <w:tcBorders>
              <w:top w:val="single" w:sz="4" w:space="0" w:color="auto"/>
              <w:left w:val="single" w:sz="4" w:space="0" w:color="auto"/>
              <w:bottom w:val="single" w:sz="4" w:space="0" w:color="auto"/>
              <w:right w:val="single" w:sz="4" w:space="0" w:color="auto"/>
            </w:tcBorders>
          </w:tcPr>
          <w:p w14:paraId="0C08AB35" w14:textId="591FCDF0"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oficiază acte de ritual și utilizează textele sacramentale în timpul ceremoniilor, cum ar fi Dumnezeiasca Liturghie, Sfintele Taine, ierurgiile și alte rânduieli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1E4377C1"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(sub condiția hirotonirii) ia decizii privind oportunitatea și tipul de rituri și ritualuri necesare a fi aplicate în contexte specifice și în funcție de realitățile și nevoile individuale și comunitare.</w:t>
            </w:r>
          </w:p>
        </w:tc>
      </w:tr>
      <w:tr w:rsidR="00605227" w:rsidRPr="007A32D8"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1776262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7A32D8"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7A32D8"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4F3710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7A32D8"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7A32D8"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7A32D8"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7A32D8"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7A32D8" w14:paraId="0ABA9146" w14:textId="77777777" w:rsidTr="00605227">
        <w:tc>
          <w:tcPr>
            <w:tcW w:w="1702" w:type="dxa"/>
            <w:tcBorders>
              <w:top w:val="single" w:sz="4" w:space="0" w:color="auto"/>
              <w:left w:val="single" w:sz="4" w:space="0" w:color="auto"/>
              <w:bottom w:val="single" w:sz="4" w:space="0" w:color="auto"/>
              <w:right w:val="single" w:sz="4" w:space="0" w:color="auto"/>
            </w:tcBorders>
          </w:tcPr>
          <w:p w14:paraId="3190A664"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7A32D8" w14:paraId="6ACC2A62" w14:textId="77777777" w:rsidTr="00605227">
        <w:tc>
          <w:tcPr>
            <w:tcW w:w="1702" w:type="dxa"/>
            <w:tcBorders>
              <w:top w:val="single" w:sz="4" w:space="0" w:color="auto"/>
              <w:left w:val="single" w:sz="4" w:space="0" w:color="auto"/>
              <w:bottom w:val="single" w:sz="4" w:space="0" w:color="auto"/>
              <w:right w:val="single" w:sz="4" w:space="0" w:color="auto"/>
            </w:tcBorders>
          </w:tcPr>
          <w:p w14:paraId="7205B86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7A32D8" w14:paraId="101626AA" w14:textId="77777777" w:rsidTr="00605227">
        <w:tc>
          <w:tcPr>
            <w:tcW w:w="1702" w:type="dxa"/>
            <w:tcBorders>
              <w:top w:val="single" w:sz="4" w:space="0" w:color="auto"/>
              <w:left w:val="single" w:sz="4" w:space="0" w:color="auto"/>
              <w:bottom w:val="single" w:sz="4" w:space="0" w:color="auto"/>
              <w:right w:val="single" w:sz="4" w:space="0" w:color="auto"/>
            </w:tcBorders>
          </w:tcPr>
          <w:p w14:paraId="63AB76EE"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0B01A0" w:rsidRDefault="0070737A">
      <w:pPr>
        <w:ind w:left="-426" w:firstLine="426"/>
        <w:jc w:val="both"/>
        <w:rPr>
          <w:rFonts w:ascii="Arial Narrow" w:eastAsia="Arial Narrow" w:hAnsi="Arial Narrow" w:cs="Arial Narrow"/>
          <w:b/>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0B01A0" w:rsidRDefault="0070737A">
      <w:pPr>
        <w:ind w:left="-426" w:firstLine="426"/>
        <w:jc w:val="both"/>
        <w:rPr>
          <w:rFonts w:ascii="Arial Narrow" w:eastAsia="Arial Narrow" w:hAnsi="Arial Narrow" w:cs="Arial Narrow"/>
          <w:b/>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7E3983" w:rsidRPr="007A32D8" w14:paraId="7D6A85DD" w14:textId="77777777">
        <w:trPr>
          <w:trHeight w:val="310"/>
          <w:jc w:val="center"/>
        </w:trPr>
        <w:tc>
          <w:tcPr>
            <w:tcW w:w="5651" w:type="dxa"/>
          </w:tcPr>
          <w:p w14:paraId="69F804C2"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Împărţirea anului bisericesc. Cele trei perioade ale anului bisericesc. Comemorarea iconomiei mântuirii.</w:t>
            </w:r>
          </w:p>
          <w:p w14:paraId="6ADB7C8D" w14:textId="77777777" w:rsidR="007A32D8" w:rsidRPr="007A32D8" w:rsidRDefault="007A32D8" w:rsidP="007A32D8">
            <w:pPr>
              <w:jc w:val="both"/>
              <w:rPr>
                <w:rFonts w:ascii="Arial Narrow" w:hAnsi="Arial Narrow"/>
                <w:sz w:val="22"/>
                <w:szCs w:val="22"/>
                <w:lang w:val="fr-FR"/>
              </w:rPr>
            </w:pPr>
          </w:p>
          <w:p w14:paraId="01462856"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Perioada Triodului. Triodul şi Postul Mare. Postul Mare din punct de vedere liturgic: reguli tipiconale referitoare la post. Triodul şi pomenirea morţilor.</w:t>
            </w:r>
          </w:p>
          <w:p w14:paraId="7B860923" w14:textId="77777777" w:rsidR="007A32D8" w:rsidRPr="007A32D8" w:rsidRDefault="007A32D8" w:rsidP="007A32D8">
            <w:pPr>
              <w:jc w:val="both"/>
              <w:rPr>
                <w:rFonts w:ascii="Arial Narrow" w:hAnsi="Arial Narrow"/>
                <w:sz w:val="22"/>
                <w:szCs w:val="22"/>
                <w:lang w:val="fr-FR"/>
              </w:rPr>
            </w:pPr>
          </w:p>
          <w:p w14:paraId="60196FC3"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Rânduieli tipiconale în perioada Triodului. Specificul slujbelor în perioada Triodului. Rânduieli specifice.</w:t>
            </w:r>
          </w:p>
          <w:p w14:paraId="4AE16E5F" w14:textId="77777777" w:rsidR="007A32D8" w:rsidRPr="007A32D8" w:rsidRDefault="007A32D8" w:rsidP="007A32D8">
            <w:pPr>
              <w:jc w:val="both"/>
              <w:rPr>
                <w:rFonts w:ascii="Arial Narrow" w:hAnsi="Arial Narrow"/>
                <w:sz w:val="22"/>
                <w:szCs w:val="22"/>
                <w:lang w:val="fr-FR"/>
              </w:rPr>
            </w:pPr>
          </w:p>
          <w:p w14:paraId="455406E2"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Duminicile Triodului. Duminica Vameşului şi a Fariseului. Duminica fiului risipitor. Duminica lăsatului sec de carne. Duminica lăsatului sec de brânză. Duminicile Postului Mare: l-a, a ll-a, a III-a, a IV-a şi a V-a. Duminica Floriilor.</w:t>
            </w:r>
          </w:p>
          <w:p w14:paraId="4398D3CF" w14:textId="77777777" w:rsidR="007A32D8" w:rsidRPr="007A32D8" w:rsidRDefault="007A32D8" w:rsidP="007A32D8">
            <w:pPr>
              <w:jc w:val="both"/>
              <w:rPr>
                <w:rFonts w:ascii="Arial Narrow" w:hAnsi="Arial Narrow"/>
                <w:sz w:val="22"/>
                <w:szCs w:val="22"/>
                <w:lang w:val="fr-FR"/>
              </w:rPr>
            </w:pPr>
          </w:p>
          <w:p w14:paraId="59027F85"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Sâmbetele Triodului. Sâmbăta lăsatului sec de carne. Sâmbăta lăsatului sec de brânză. Sâmbăta I-a din Post. Sâmbetele a ll-a, a III-a şi a IV-a din Post. Sâmbăta lui Lazăr.</w:t>
            </w:r>
          </w:p>
          <w:p w14:paraId="4FE2EA8E" w14:textId="77777777" w:rsidR="007A32D8" w:rsidRPr="007A32D8" w:rsidRDefault="007A32D8" w:rsidP="007A32D8">
            <w:pPr>
              <w:jc w:val="both"/>
              <w:rPr>
                <w:rFonts w:ascii="Arial Narrow" w:hAnsi="Arial Narrow"/>
                <w:sz w:val="22"/>
                <w:szCs w:val="22"/>
                <w:lang w:val="fr-FR"/>
              </w:rPr>
            </w:pPr>
          </w:p>
          <w:p w14:paraId="4F4D303D"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Rânduiala zilelor comune: Vecernia. Pavecernița. Mieznoptica. Utrenia. Ceasurile I, III, VI şi IX. Sfânta Liturghie.</w:t>
            </w:r>
          </w:p>
          <w:p w14:paraId="5F406827" w14:textId="77777777" w:rsidR="007A32D8" w:rsidRPr="007A32D8" w:rsidRDefault="007A32D8" w:rsidP="007A32D8">
            <w:pPr>
              <w:jc w:val="both"/>
              <w:rPr>
                <w:rFonts w:ascii="Arial Narrow" w:hAnsi="Arial Narrow"/>
                <w:sz w:val="22"/>
                <w:szCs w:val="22"/>
                <w:lang w:val="fr-FR"/>
              </w:rPr>
            </w:pPr>
          </w:p>
          <w:p w14:paraId="44E891C2"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Rânduieli speciale. Slujbe speciale în Păresimi. Canonul cel Mare al Sfântului Andrei Criteanul. Liturghia Darurilor mai înainte sfinţite. Denia Canonului celui Mare. Denia Acatistului Bunei Vestiri.</w:t>
            </w:r>
          </w:p>
          <w:p w14:paraId="292CA767" w14:textId="77777777" w:rsidR="007A32D8" w:rsidRPr="007A32D8" w:rsidRDefault="007A32D8" w:rsidP="007A32D8">
            <w:pPr>
              <w:jc w:val="both"/>
              <w:rPr>
                <w:rFonts w:ascii="Arial Narrow" w:hAnsi="Arial Narrow"/>
                <w:sz w:val="22"/>
                <w:szCs w:val="22"/>
                <w:lang w:val="fr-FR"/>
              </w:rPr>
            </w:pPr>
          </w:p>
          <w:p w14:paraId="41C21CCA" w14:textId="3F7E1211" w:rsidR="007A32D8" w:rsidRDefault="007A32D8" w:rsidP="00144893">
            <w:pPr>
              <w:jc w:val="both"/>
              <w:rPr>
                <w:rFonts w:ascii="Arial Narrow" w:hAnsi="Arial Narrow"/>
                <w:sz w:val="22"/>
                <w:szCs w:val="22"/>
                <w:lang w:val="fr-FR"/>
              </w:rPr>
            </w:pPr>
            <w:r w:rsidRPr="007A32D8">
              <w:rPr>
                <w:rFonts w:ascii="Arial Narrow" w:hAnsi="Arial Narrow"/>
                <w:sz w:val="22"/>
                <w:szCs w:val="22"/>
                <w:lang w:val="fr-FR"/>
              </w:rPr>
              <w:t xml:space="preserve">Săptămâna Sfintelor Pătimiri. Sfânta şi Marea zi Luni. Sfânta şi </w:t>
            </w:r>
            <w:r w:rsidRPr="007A32D8">
              <w:rPr>
                <w:rFonts w:ascii="Arial Narrow" w:hAnsi="Arial Narrow"/>
                <w:sz w:val="22"/>
                <w:szCs w:val="22"/>
                <w:lang w:val="fr-FR"/>
              </w:rPr>
              <w:lastRenderedPageBreak/>
              <w:t>Marea zi Marți. Sfânta şi Marea zi Miercuri. Sfânta şi Marea zi Joi. Sfânta şi Marea zi Vine</w:t>
            </w:r>
            <w:r>
              <w:rPr>
                <w:rFonts w:ascii="Arial Narrow" w:hAnsi="Arial Narrow"/>
                <w:sz w:val="22"/>
                <w:szCs w:val="22"/>
                <w:lang w:val="fr-FR"/>
              </w:rPr>
              <w:t>ri. Sfânta şi Marea zi Sâmbătă.</w:t>
            </w:r>
          </w:p>
          <w:p w14:paraId="6FD38C41" w14:textId="1C8E2C85" w:rsidR="007E3983" w:rsidRPr="00BE586F" w:rsidRDefault="007E3983" w:rsidP="00144893">
            <w:pPr>
              <w:jc w:val="both"/>
              <w:rPr>
                <w:rFonts w:ascii="Arial Narrow" w:hAnsi="Arial Narrow"/>
                <w:sz w:val="22"/>
                <w:szCs w:val="22"/>
                <w:lang w:val="fr-FR"/>
              </w:rPr>
            </w:pPr>
          </w:p>
        </w:tc>
        <w:tc>
          <w:tcPr>
            <w:tcW w:w="2396" w:type="dxa"/>
            <w:vMerge w:val="restart"/>
          </w:tcPr>
          <w:p w14:paraId="21B88CC8" w14:textId="24948EAE" w:rsidR="007E3983" w:rsidRPr="0031490C" w:rsidRDefault="00E206D8" w:rsidP="007E3983">
            <w:pPr>
              <w:rPr>
                <w:rFonts w:ascii="Arial Narrow" w:eastAsia="Arial Narrow" w:hAnsi="Arial Narrow" w:cs="Arial Narrow"/>
                <w:sz w:val="20"/>
                <w:szCs w:val="20"/>
                <w:lang w:val="ro-RO"/>
              </w:rPr>
            </w:pPr>
            <w:r>
              <w:rPr>
                <w:rFonts w:ascii="Arial Narrow" w:eastAsia="Arial Narrow" w:hAnsi="Arial Narrow" w:cs="Arial Narrow"/>
                <w:sz w:val="20"/>
                <w:szCs w:val="20"/>
                <w:lang w:val="ro-RO"/>
              </w:rPr>
              <w:lastRenderedPageBreak/>
              <w:t>Prezentare</w:t>
            </w:r>
          </w:p>
        </w:tc>
        <w:tc>
          <w:tcPr>
            <w:tcW w:w="1857" w:type="dxa"/>
          </w:tcPr>
          <w:p w14:paraId="723277CF" w14:textId="2130686B" w:rsidR="007E3983"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p w14:paraId="42DD89C4" w14:textId="2B1997C4" w:rsidR="00E206D8" w:rsidRDefault="00E206D8" w:rsidP="007E3983">
            <w:pPr>
              <w:jc w:val="both"/>
              <w:rPr>
                <w:rFonts w:ascii="Arial Narrow" w:eastAsia="Arial Narrow" w:hAnsi="Arial Narrow" w:cs="Arial Narrow"/>
                <w:sz w:val="22"/>
                <w:szCs w:val="22"/>
                <w:lang w:val="ro-RO"/>
              </w:rPr>
            </w:pPr>
          </w:p>
          <w:p w14:paraId="47FB02EA" w14:textId="77777777" w:rsidR="00E206D8" w:rsidRDefault="00E206D8" w:rsidP="007E3983">
            <w:pPr>
              <w:jc w:val="both"/>
              <w:rPr>
                <w:rFonts w:ascii="Arial Narrow" w:eastAsia="Arial Narrow" w:hAnsi="Arial Narrow" w:cs="Arial Narrow"/>
                <w:sz w:val="22"/>
                <w:szCs w:val="22"/>
                <w:lang w:val="ro-RO"/>
              </w:rPr>
            </w:pPr>
          </w:p>
          <w:p w14:paraId="03AB9544" w14:textId="5922950E" w:rsidR="00E206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688A0567" w14:textId="77777777" w:rsidR="00E206D8" w:rsidRDefault="00E206D8" w:rsidP="007E3983">
            <w:pPr>
              <w:jc w:val="both"/>
              <w:rPr>
                <w:rFonts w:ascii="Arial Narrow" w:eastAsia="Arial Narrow" w:hAnsi="Arial Narrow" w:cs="Arial Narrow"/>
                <w:sz w:val="22"/>
                <w:szCs w:val="22"/>
                <w:lang w:val="ro-RO"/>
              </w:rPr>
            </w:pPr>
          </w:p>
          <w:p w14:paraId="6C3673E3" w14:textId="77777777" w:rsidR="006020BF" w:rsidRDefault="006020BF" w:rsidP="007E3983">
            <w:pPr>
              <w:jc w:val="both"/>
              <w:rPr>
                <w:rFonts w:ascii="Arial Narrow" w:eastAsia="Arial Narrow" w:hAnsi="Arial Narrow" w:cs="Arial Narrow"/>
                <w:sz w:val="22"/>
                <w:szCs w:val="22"/>
                <w:lang w:val="ro-RO"/>
              </w:rPr>
            </w:pPr>
          </w:p>
          <w:p w14:paraId="1EBD1F2B" w14:textId="77777777" w:rsidR="007A32D8" w:rsidRDefault="007A32D8" w:rsidP="007E3983">
            <w:pPr>
              <w:jc w:val="both"/>
              <w:rPr>
                <w:rFonts w:ascii="Arial Narrow" w:eastAsia="Arial Narrow" w:hAnsi="Arial Narrow" w:cs="Arial Narrow"/>
                <w:sz w:val="22"/>
                <w:szCs w:val="22"/>
                <w:lang w:val="ro-RO"/>
              </w:rPr>
            </w:pPr>
          </w:p>
          <w:p w14:paraId="5861695F" w14:textId="43CA0CDE"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2C14368F" w14:textId="77777777" w:rsidR="007A32D8" w:rsidRDefault="007A32D8" w:rsidP="007E3983">
            <w:pPr>
              <w:jc w:val="both"/>
              <w:rPr>
                <w:rFonts w:ascii="Arial Narrow" w:eastAsia="Arial Narrow" w:hAnsi="Arial Narrow" w:cs="Arial Narrow"/>
                <w:sz w:val="22"/>
                <w:szCs w:val="22"/>
                <w:lang w:val="ro-RO"/>
              </w:rPr>
            </w:pPr>
          </w:p>
          <w:p w14:paraId="1E7DC5A5" w14:textId="77777777" w:rsidR="007A32D8" w:rsidRDefault="007A32D8" w:rsidP="007E3983">
            <w:pPr>
              <w:jc w:val="both"/>
              <w:rPr>
                <w:rFonts w:ascii="Arial Narrow" w:eastAsia="Arial Narrow" w:hAnsi="Arial Narrow" w:cs="Arial Narrow"/>
                <w:sz w:val="22"/>
                <w:szCs w:val="22"/>
                <w:lang w:val="ro-RO"/>
              </w:rPr>
            </w:pPr>
          </w:p>
          <w:p w14:paraId="5A141F89" w14:textId="395C6DD3"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510AA761" w14:textId="77777777" w:rsidR="007A32D8" w:rsidRDefault="007A32D8" w:rsidP="007E3983">
            <w:pPr>
              <w:jc w:val="both"/>
              <w:rPr>
                <w:rFonts w:ascii="Arial Narrow" w:eastAsia="Arial Narrow" w:hAnsi="Arial Narrow" w:cs="Arial Narrow"/>
                <w:sz w:val="22"/>
                <w:szCs w:val="22"/>
                <w:lang w:val="ro-RO"/>
              </w:rPr>
            </w:pPr>
          </w:p>
          <w:p w14:paraId="20C42190" w14:textId="77777777" w:rsidR="007A32D8" w:rsidRDefault="007A32D8" w:rsidP="007E3983">
            <w:pPr>
              <w:jc w:val="both"/>
              <w:rPr>
                <w:rFonts w:ascii="Arial Narrow" w:eastAsia="Arial Narrow" w:hAnsi="Arial Narrow" w:cs="Arial Narrow"/>
                <w:sz w:val="22"/>
                <w:szCs w:val="22"/>
                <w:lang w:val="ro-RO"/>
              </w:rPr>
            </w:pPr>
          </w:p>
          <w:p w14:paraId="1F484551" w14:textId="77777777" w:rsidR="007A32D8" w:rsidRDefault="007A32D8" w:rsidP="007E3983">
            <w:pPr>
              <w:jc w:val="both"/>
              <w:rPr>
                <w:rFonts w:ascii="Arial Narrow" w:eastAsia="Arial Narrow" w:hAnsi="Arial Narrow" w:cs="Arial Narrow"/>
                <w:sz w:val="22"/>
                <w:szCs w:val="22"/>
                <w:lang w:val="ro-RO"/>
              </w:rPr>
            </w:pPr>
          </w:p>
          <w:p w14:paraId="3297EA27" w14:textId="77777777" w:rsidR="007A32D8" w:rsidRDefault="007A32D8" w:rsidP="007E3983">
            <w:pPr>
              <w:jc w:val="both"/>
              <w:rPr>
                <w:rFonts w:ascii="Arial Narrow" w:eastAsia="Arial Narrow" w:hAnsi="Arial Narrow" w:cs="Arial Narrow"/>
                <w:sz w:val="22"/>
                <w:szCs w:val="22"/>
                <w:lang w:val="ro-RO"/>
              </w:rPr>
            </w:pPr>
          </w:p>
          <w:p w14:paraId="08FE96B7" w14:textId="29EE14F1"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29E894F7" w14:textId="77777777" w:rsidR="007A32D8" w:rsidRDefault="007A32D8" w:rsidP="007E3983">
            <w:pPr>
              <w:jc w:val="both"/>
              <w:rPr>
                <w:rFonts w:ascii="Arial Narrow" w:eastAsia="Arial Narrow" w:hAnsi="Arial Narrow" w:cs="Arial Narrow"/>
                <w:sz w:val="22"/>
                <w:szCs w:val="22"/>
                <w:lang w:val="ro-RO"/>
              </w:rPr>
            </w:pPr>
          </w:p>
          <w:p w14:paraId="5AA7A132" w14:textId="77777777" w:rsidR="007A32D8" w:rsidRDefault="007A32D8" w:rsidP="007E3983">
            <w:pPr>
              <w:jc w:val="both"/>
              <w:rPr>
                <w:rFonts w:ascii="Arial Narrow" w:eastAsia="Arial Narrow" w:hAnsi="Arial Narrow" w:cs="Arial Narrow"/>
                <w:sz w:val="22"/>
                <w:szCs w:val="22"/>
                <w:lang w:val="ro-RO"/>
              </w:rPr>
            </w:pPr>
          </w:p>
          <w:p w14:paraId="6BDFD05B" w14:textId="77777777" w:rsidR="007A32D8" w:rsidRDefault="007A32D8" w:rsidP="007E3983">
            <w:pPr>
              <w:jc w:val="both"/>
              <w:rPr>
                <w:rFonts w:ascii="Arial Narrow" w:eastAsia="Arial Narrow" w:hAnsi="Arial Narrow" w:cs="Arial Narrow"/>
                <w:sz w:val="22"/>
                <w:szCs w:val="22"/>
                <w:lang w:val="ro-RO"/>
              </w:rPr>
            </w:pPr>
          </w:p>
          <w:p w14:paraId="0449210F" w14:textId="2DA61A7F"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0485E271" w14:textId="77777777" w:rsidR="007A32D8" w:rsidRDefault="007A32D8" w:rsidP="007E3983">
            <w:pPr>
              <w:jc w:val="both"/>
              <w:rPr>
                <w:rFonts w:ascii="Arial Narrow" w:eastAsia="Arial Narrow" w:hAnsi="Arial Narrow" w:cs="Arial Narrow"/>
                <w:sz w:val="22"/>
                <w:szCs w:val="22"/>
                <w:lang w:val="ro-RO"/>
              </w:rPr>
            </w:pPr>
          </w:p>
          <w:p w14:paraId="1F4CC00D" w14:textId="77777777" w:rsidR="007A32D8" w:rsidRDefault="007A32D8" w:rsidP="007E3983">
            <w:pPr>
              <w:jc w:val="both"/>
              <w:rPr>
                <w:rFonts w:ascii="Arial Narrow" w:eastAsia="Arial Narrow" w:hAnsi="Arial Narrow" w:cs="Arial Narrow"/>
                <w:sz w:val="22"/>
                <w:szCs w:val="22"/>
                <w:lang w:val="ro-RO"/>
              </w:rPr>
            </w:pPr>
          </w:p>
          <w:p w14:paraId="5E7072A3" w14:textId="585355C6"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1AEAAEBC" w14:textId="77777777" w:rsidR="007A32D8" w:rsidRDefault="007A32D8" w:rsidP="007E3983">
            <w:pPr>
              <w:jc w:val="both"/>
              <w:rPr>
                <w:rFonts w:ascii="Arial Narrow" w:eastAsia="Arial Narrow" w:hAnsi="Arial Narrow" w:cs="Arial Narrow"/>
                <w:sz w:val="22"/>
                <w:szCs w:val="22"/>
                <w:lang w:val="ro-RO"/>
              </w:rPr>
            </w:pPr>
          </w:p>
          <w:p w14:paraId="383E1BC5" w14:textId="77777777" w:rsidR="007A32D8" w:rsidRDefault="007A32D8" w:rsidP="007E3983">
            <w:pPr>
              <w:jc w:val="both"/>
              <w:rPr>
                <w:rFonts w:ascii="Arial Narrow" w:eastAsia="Arial Narrow" w:hAnsi="Arial Narrow" w:cs="Arial Narrow"/>
                <w:sz w:val="22"/>
                <w:szCs w:val="22"/>
                <w:lang w:val="ro-RO"/>
              </w:rPr>
            </w:pPr>
          </w:p>
          <w:p w14:paraId="41BC1441" w14:textId="77777777" w:rsidR="007A32D8" w:rsidRDefault="007A32D8" w:rsidP="007E3983">
            <w:pPr>
              <w:jc w:val="both"/>
              <w:rPr>
                <w:rFonts w:ascii="Arial Narrow" w:eastAsia="Arial Narrow" w:hAnsi="Arial Narrow" w:cs="Arial Narrow"/>
                <w:sz w:val="22"/>
                <w:szCs w:val="22"/>
                <w:lang w:val="ro-RO"/>
              </w:rPr>
            </w:pPr>
          </w:p>
          <w:p w14:paraId="6761EA96" w14:textId="100E6C64"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p w14:paraId="327168B1" w14:textId="77777777" w:rsidR="007A32D8" w:rsidRDefault="007A32D8" w:rsidP="007E3983">
            <w:pPr>
              <w:jc w:val="both"/>
              <w:rPr>
                <w:rFonts w:ascii="Arial Narrow" w:eastAsia="Arial Narrow" w:hAnsi="Arial Narrow" w:cs="Arial Narrow"/>
                <w:sz w:val="22"/>
                <w:szCs w:val="22"/>
                <w:lang w:val="ro-RO"/>
              </w:rPr>
            </w:pPr>
          </w:p>
          <w:p w14:paraId="3FFD8F2D" w14:textId="22473375" w:rsidR="00E206D8" w:rsidRPr="0031490C" w:rsidRDefault="00E206D8" w:rsidP="00144893">
            <w:pPr>
              <w:jc w:val="both"/>
              <w:rPr>
                <w:rFonts w:ascii="Arial Narrow" w:eastAsia="Arial Narrow" w:hAnsi="Arial Narrow" w:cs="Arial Narrow"/>
                <w:sz w:val="22"/>
                <w:szCs w:val="22"/>
                <w:lang w:val="ro-RO"/>
              </w:rPr>
            </w:pPr>
          </w:p>
        </w:tc>
      </w:tr>
      <w:tr w:rsidR="007E3983" w:rsidRPr="007A32D8" w14:paraId="41C61A1B" w14:textId="77777777">
        <w:trPr>
          <w:trHeight w:val="310"/>
          <w:jc w:val="center"/>
        </w:trPr>
        <w:tc>
          <w:tcPr>
            <w:tcW w:w="5651" w:type="dxa"/>
          </w:tcPr>
          <w:p w14:paraId="41C61A18" w14:textId="34A9FF0A" w:rsidR="007E3983" w:rsidRPr="006140DF" w:rsidRDefault="007E3983" w:rsidP="00144893">
            <w:pPr>
              <w:rPr>
                <w:rFonts w:ascii="Arial Narrow" w:hAnsi="Arial Narrow"/>
                <w:sz w:val="22"/>
                <w:szCs w:val="22"/>
                <w:lang w:val="it-IT"/>
              </w:rPr>
            </w:pPr>
          </w:p>
        </w:tc>
        <w:tc>
          <w:tcPr>
            <w:tcW w:w="2396" w:type="dxa"/>
            <w:vMerge/>
          </w:tcPr>
          <w:p w14:paraId="41C61A19" w14:textId="1109E2F2" w:rsidR="007E3983" w:rsidRPr="0031490C" w:rsidRDefault="007E3983" w:rsidP="007E3983">
            <w:pPr>
              <w:rPr>
                <w:rFonts w:ascii="Arial Narrow" w:eastAsia="Arial Narrow" w:hAnsi="Arial Narrow" w:cs="Arial Narrow"/>
                <w:sz w:val="20"/>
                <w:szCs w:val="20"/>
                <w:lang w:val="ro-RO"/>
              </w:rPr>
            </w:pPr>
          </w:p>
        </w:tc>
        <w:tc>
          <w:tcPr>
            <w:tcW w:w="1857" w:type="dxa"/>
          </w:tcPr>
          <w:p w14:paraId="41C61A1A" w14:textId="77777777" w:rsidR="007E3983" w:rsidRPr="0031490C" w:rsidRDefault="007E3983" w:rsidP="007E3983">
            <w:pPr>
              <w:jc w:val="both"/>
              <w:rPr>
                <w:rFonts w:ascii="Arial Narrow" w:eastAsia="Arial Narrow" w:hAnsi="Arial Narrow" w:cs="Arial Narrow"/>
                <w:sz w:val="22"/>
                <w:szCs w:val="22"/>
                <w:lang w:val="ro-RO"/>
              </w:rPr>
            </w:pPr>
          </w:p>
        </w:tc>
      </w:tr>
      <w:tr w:rsidR="00A16FE4" w:rsidRPr="007A32D8" w14:paraId="41C61A69" w14:textId="77777777">
        <w:trPr>
          <w:jc w:val="center"/>
        </w:trPr>
        <w:tc>
          <w:tcPr>
            <w:tcW w:w="9904" w:type="dxa"/>
            <w:gridSpan w:val="3"/>
          </w:tcPr>
          <w:p w14:paraId="41C61A50" w14:textId="77777777" w:rsidR="00A16FE4" w:rsidRPr="0031490C"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B61F32B" w14:textId="77777777" w:rsidR="000B01A0" w:rsidRDefault="000B01A0" w:rsidP="000B01A0">
            <w:pPr>
              <w:pStyle w:val="Frspaiere"/>
              <w:jc w:val="both"/>
              <w:rPr>
                <w:rFonts w:ascii="Roboto" w:hAnsi="Roboto"/>
                <w:sz w:val="20"/>
                <w:szCs w:val="20"/>
                <w:lang w:val="ro-RO"/>
              </w:rPr>
            </w:pPr>
          </w:p>
          <w:p w14:paraId="299CD24C"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Catavasier (Octoihul Mic), Bucureşti, 1987.</w:t>
            </w:r>
          </w:p>
          <w:p w14:paraId="003C6AAE"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Ceaslov, Bucureşti, 1993.</w:t>
            </w:r>
          </w:p>
          <w:p w14:paraId="28D54A1D"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Liturghier, Bucureşti, 1995.</w:t>
            </w:r>
          </w:p>
          <w:p w14:paraId="1988F728"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Mineiul lunii lui Ianuarie, Bucureşti, 1954.</w:t>
            </w:r>
          </w:p>
          <w:p w14:paraId="367E795F"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Mineiul lunei lui Februarie, Bucureşti, 1928.</w:t>
            </w:r>
          </w:p>
          <w:p w14:paraId="2D030210"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Mineiul lunei lui Martie, Bucureşti, 1930.</w:t>
            </w:r>
          </w:p>
          <w:p w14:paraId="6772DD67"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Mineiul pe Aprilie, Bucureşti, 1977.</w:t>
            </w:r>
          </w:p>
          <w:p w14:paraId="3CA49E19"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Psaltirea, Bucureşti, 1924.</w:t>
            </w:r>
          </w:p>
          <w:p w14:paraId="1251EB38"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Tipic bisericesc, Bucureşti, 1893.</w:t>
            </w:r>
          </w:p>
          <w:p w14:paraId="6BB9776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Tipic bisericesc, Cernica, 1925.</w:t>
            </w:r>
          </w:p>
          <w:p w14:paraId="452726ED"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Tipic bisericesc, Bucureşti, 1976.</w:t>
            </w:r>
          </w:p>
          <w:p w14:paraId="0A0D3109"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Triod, Bucureşti, 1986.</w:t>
            </w:r>
          </w:p>
          <w:p w14:paraId="371EDF11"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Bojor, Dr. Victor şi Roşianu, Dr. Ştefan, Tipic bisericesc, ed. a ll-a, Tipografia Seminarului Teologic Gr. Catolic, Blaj, 1931.</w:t>
            </w:r>
          </w:p>
          <w:p w14:paraId="36605CE1"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Studii:</w:t>
            </w:r>
          </w:p>
          <w:p w14:paraId="29D7E514"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Branişte, Pr. Prof. dr. Ene, Adaptarea vechilor "Capete (Capitole) ale lui Marcu", în Triod, Bucureşti, 1986, pp. 663-712.</w:t>
            </w:r>
          </w:p>
          <w:p w14:paraId="5A7BF2BA"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Câteva lămuriri în legătură cu vremea săvârşirii Utreniei Sâmbetei celei Mari: Sâmbătă dimineaţa ori Vineri seara? în MB VI (1956), nr. 4-6, pp. 47-60.</w:t>
            </w:r>
          </w:p>
          <w:p w14:paraId="601BA7D4"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Liturghia Darurilor mai înainte Sfinţite. Originea, istoria şi rânduiala ei, în ST IX (1957), nr. 3-4, pp. 176-192.</w:t>
            </w:r>
          </w:p>
          <w:p w14:paraId="20025D30"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Liturgica. Manual pentru Seminariile Teologice, Bucureşti, 1984.</w:t>
            </w:r>
          </w:p>
          <w:p w14:paraId="15BDC6DE"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Liturgica generală, Bucureşti, 1993.</w:t>
            </w:r>
          </w:p>
          <w:p w14:paraId="2C82F09E"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Liturgica specială, Bucureşti, 1980.</w:t>
            </w:r>
          </w:p>
          <w:p w14:paraId="36559931"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Unitate şi varietate în cultul liturgic al Bisericilor Ortodoxe Autocefale, în ST VI (1954), nr. 7-8, pp. 429-444.</w:t>
            </w:r>
          </w:p>
          <w:p w14:paraId="0CE2C4B2"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Diaconul, Nicolae, Canonul cel Mare al Sfântului Andrei Criteanul, în MB VI (1956), nr. 4-6, pp. 41-47.</w:t>
            </w:r>
          </w:p>
          <w:p w14:paraId="72A0969C"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Floca, Ahid. Prof. dr. loan, Canoanele Bisericii Ortodoxe. Note şi comentarii, Bucureşti, 1991.</w:t>
            </w:r>
          </w:p>
          <w:p w14:paraId="15BED67C"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Gheţia, Pr. Gheorghe, Triodul, în MB VI (1956), nr. 4-6, pp. 22-31.</w:t>
            </w:r>
          </w:p>
          <w:p w14:paraId="5537179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Lungulescu, Icon. Dimitrie, Manual de practică liturgică, Bucureşti, 1926.</w:t>
            </w:r>
          </w:p>
          <w:p w14:paraId="3D9176DE"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Melchisedec, Protosinghel, Manual de Tipicul Bisericii Ortodoxe, laşi, 1854.</w:t>
            </w:r>
          </w:p>
          <w:p w14:paraId="1089E929"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Moisiu, Pr. econ. Constantin, "Să stăm bine, să stăm cu frică". Povăţuitor liturgic pentru preoţi şi popor, Bucureşti, 1941.</w:t>
            </w:r>
          </w:p>
          <w:p w14:paraId="15C27A73"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Necula, Pr. Prof. dr. Nicolae, Tradiţie şi înnoire în slujirea liturgică, Galaţi, 1996.</w:t>
            </w:r>
          </w:p>
          <w:p w14:paraId="60E05C3A"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Se poate săvârşi Liturghia Darurilor mai înainte sfmtite seara? în Vestitorul Ortodoxiei VII (1995) nr. 129, p. 7.</w:t>
            </w:r>
          </w:p>
          <w:p w14:paraId="1A3EFDB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Popoviciu, Econ. Aurel, Tipicul Bisericii Ortodoxe, întocmit pentru trebuinţele preoţilor români şi ale elevilor seminariali, Sibiu, 1917.</w:t>
            </w:r>
          </w:p>
          <w:p w14:paraId="7D98AE8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Saffirinu, Protosincel Gherasimu, Tipic asupra serviciilor divine, Bucureşti, 1905.</w:t>
            </w:r>
          </w:p>
          <w:p w14:paraId="656D12DD"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Schmemann, Alexandru, Postul cel mare, trad. de Andreea şi l. Constantin, Ed. Doris, ed. a ll-a, Bucureşti, 1998.</w:t>
            </w:r>
          </w:p>
          <w:p w14:paraId="2479989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Vintilescu, Pr. Prof. dr. Petre, Despre poezia imnografică din cărţile de ritual şi cântarea bisericească, Bucureşti, 1937.</w:t>
            </w:r>
          </w:p>
          <w:p w14:paraId="67E0307F"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Ora sau vremea din zi pentru săvârşirea Liturghiei Darurilor mai înainte Sfințite, în ST IV (1952), nr. 1-2, pp. 66-76.</w:t>
            </w:r>
          </w:p>
          <w:p w14:paraId="1CCF6813" w14:textId="1EB16F33" w:rsidR="007A32D8" w:rsidRPr="007A32D8" w:rsidRDefault="007A32D8" w:rsidP="007A32D8">
            <w:pPr>
              <w:pStyle w:val="Frspaiere"/>
              <w:jc w:val="both"/>
              <w:rPr>
                <w:rFonts w:ascii="Arial Narrow" w:hAnsi="Arial Narrow"/>
                <w:lang w:val="ro-RO"/>
              </w:rPr>
            </w:pPr>
            <w:r w:rsidRPr="007A32D8">
              <w:rPr>
                <w:rFonts w:ascii="Arial Narrow" w:hAnsi="Arial Narrow"/>
                <w:lang w:val="ro-RO"/>
              </w:rPr>
              <w:t>Vlad, Prof. Constantin, Manual de tipic, Caransebeş, 1933.</w:t>
            </w:r>
          </w:p>
          <w:p w14:paraId="41C61A68" w14:textId="543B849E" w:rsidR="00A16FE4" w:rsidRPr="00144893" w:rsidRDefault="00A16FE4" w:rsidP="007A32D8">
            <w:pPr>
              <w:pStyle w:val="Frspaiere"/>
              <w:jc w:val="both"/>
              <w:rPr>
                <w:rFonts w:ascii="Roboto" w:hAnsi="Roboto"/>
                <w:sz w:val="20"/>
                <w:szCs w:val="20"/>
                <w:lang w:val="it-IT"/>
              </w:rPr>
            </w:pPr>
          </w:p>
        </w:tc>
      </w:tr>
      <w:tr w:rsidR="00A16FE4" w:rsidRPr="0031490C" w14:paraId="41C61A6D" w14:textId="77777777">
        <w:trPr>
          <w:jc w:val="center"/>
        </w:trPr>
        <w:tc>
          <w:tcPr>
            <w:tcW w:w="5651"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A16FE4" w:rsidRPr="0031490C">
              <w:rPr>
                <w:rFonts w:ascii="Arial Narrow" w:eastAsia="Arial Narrow" w:hAnsi="Arial Narrow" w:cs="Arial Narrow"/>
                <w:b/>
                <w:sz w:val="22"/>
                <w:szCs w:val="22"/>
                <w:lang w:val="ro-RO"/>
              </w:rPr>
              <w:t>.2 Seminar</w:t>
            </w:r>
          </w:p>
        </w:tc>
        <w:tc>
          <w:tcPr>
            <w:tcW w:w="2396"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A16FE4" w:rsidRPr="0031490C" w14:paraId="41C61A71" w14:textId="77777777">
        <w:trPr>
          <w:jc w:val="center"/>
        </w:trPr>
        <w:tc>
          <w:tcPr>
            <w:tcW w:w="5651" w:type="dxa"/>
          </w:tcPr>
          <w:p w14:paraId="41C61A6E" w14:textId="20145FAE" w:rsidR="006020BF" w:rsidRPr="00A55528" w:rsidRDefault="006020BF" w:rsidP="006020BF">
            <w:pPr>
              <w:widowControl w:val="0"/>
              <w:autoSpaceDE w:val="0"/>
              <w:autoSpaceDN w:val="0"/>
              <w:adjustRightInd w:val="0"/>
              <w:ind w:firstLine="561"/>
              <w:jc w:val="both"/>
              <w:rPr>
                <w:rFonts w:ascii="Arial Narrow" w:hAnsi="Arial Narrow" w:cs="Arial"/>
                <w:sz w:val="22"/>
                <w:szCs w:val="22"/>
                <w:lang w:val="ro-RO"/>
              </w:rPr>
            </w:pPr>
          </w:p>
        </w:tc>
        <w:tc>
          <w:tcPr>
            <w:tcW w:w="2396" w:type="dxa"/>
            <w:vMerge w:val="restart"/>
          </w:tcPr>
          <w:p w14:paraId="41C61A6F" w14:textId="1DF9E31D" w:rsidR="00A16FE4" w:rsidRPr="000B01A0" w:rsidRDefault="00A16FE4" w:rsidP="00A16FE4">
            <w:pPr>
              <w:rPr>
                <w:rFonts w:ascii="Arial Narrow" w:eastAsia="Arial Narrow" w:hAnsi="Arial Narrow" w:cs="Arial Narrow"/>
                <w:sz w:val="22"/>
                <w:szCs w:val="22"/>
                <w:lang w:val="ro-RO"/>
              </w:rPr>
            </w:pPr>
          </w:p>
        </w:tc>
        <w:tc>
          <w:tcPr>
            <w:tcW w:w="1857" w:type="dxa"/>
          </w:tcPr>
          <w:p w14:paraId="41C61A70" w14:textId="53951B38" w:rsidR="000B01A0" w:rsidRPr="0031490C" w:rsidRDefault="000B01A0" w:rsidP="00A16FE4">
            <w:pPr>
              <w:jc w:val="both"/>
              <w:rPr>
                <w:rFonts w:ascii="Arial Narrow" w:eastAsia="Arial Narrow" w:hAnsi="Arial Narrow" w:cs="Arial Narrow"/>
                <w:sz w:val="20"/>
                <w:szCs w:val="20"/>
                <w:lang w:val="ro-RO"/>
              </w:rPr>
            </w:pPr>
          </w:p>
        </w:tc>
      </w:tr>
      <w:tr w:rsidR="00A16FE4" w:rsidRPr="0031490C" w14:paraId="41C61A75" w14:textId="77777777">
        <w:trPr>
          <w:jc w:val="center"/>
        </w:trPr>
        <w:tc>
          <w:tcPr>
            <w:tcW w:w="5651" w:type="dxa"/>
          </w:tcPr>
          <w:p w14:paraId="41C61A72" w14:textId="007F7CC1"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3" w14:textId="11A0FF09" w:rsidR="00A16FE4" w:rsidRPr="0031490C" w:rsidRDefault="00A16FE4" w:rsidP="00A16FE4">
            <w:pPr>
              <w:rPr>
                <w:rFonts w:ascii="Arial Narrow" w:eastAsia="Arial Narrow" w:hAnsi="Arial Narrow" w:cs="Arial Narrow"/>
                <w:sz w:val="20"/>
                <w:szCs w:val="20"/>
                <w:lang w:val="ro-RO"/>
              </w:rPr>
            </w:pPr>
          </w:p>
        </w:tc>
        <w:tc>
          <w:tcPr>
            <w:tcW w:w="1857" w:type="dxa"/>
          </w:tcPr>
          <w:p w14:paraId="41C61A74" w14:textId="77777777" w:rsidR="00A16FE4" w:rsidRPr="0031490C" w:rsidRDefault="00A16FE4" w:rsidP="00A16FE4">
            <w:pPr>
              <w:jc w:val="both"/>
              <w:rPr>
                <w:rFonts w:ascii="Arial Narrow" w:eastAsia="Arial Narrow" w:hAnsi="Arial Narrow" w:cs="Arial Narrow"/>
                <w:sz w:val="20"/>
                <w:szCs w:val="20"/>
                <w:lang w:val="ro-RO"/>
              </w:rPr>
            </w:pPr>
          </w:p>
        </w:tc>
      </w:tr>
      <w:tr w:rsidR="00A16FE4" w:rsidRPr="0031490C" w14:paraId="41C61A79" w14:textId="77777777">
        <w:trPr>
          <w:jc w:val="center"/>
        </w:trPr>
        <w:tc>
          <w:tcPr>
            <w:tcW w:w="5651" w:type="dxa"/>
          </w:tcPr>
          <w:p w14:paraId="41C61A76" w14:textId="010F34EE"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7" w14:textId="7B7D2F9F" w:rsidR="00A16FE4" w:rsidRPr="0031490C" w:rsidRDefault="00A16FE4" w:rsidP="00A16FE4">
            <w:pPr>
              <w:rPr>
                <w:rFonts w:ascii="Arial Narrow" w:eastAsia="Arial Narrow" w:hAnsi="Arial Narrow" w:cs="Arial Narrow"/>
                <w:sz w:val="20"/>
                <w:szCs w:val="20"/>
                <w:lang w:val="ro-RO"/>
              </w:rPr>
            </w:pPr>
          </w:p>
        </w:tc>
        <w:tc>
          <w:tcPr>
            <w:tcW w:w="1857" w:type="dxa"/>
          </w:tcPr>
          <w:p w14:paraId="41C61A78" w14:textId="77777777" w:rsidR="00A16FE4" w:rsidRPr="0031490C" w:rsidRDefault="00A16FE4" w:rsidP="00A16FE4">
            <w:pPr>
              <w:jc w:val="both"/>
              <w:rPr>
                <w:rFonts w:ascii="Arial Narrow" w:eastAsia="Arial Narrow" w:hAnsi="Arial Narrow" w:cs="Arial Narrow"/>
                <w:sz w:val="20"/>
                <w:szCs w:val="20"/>
                <w:lang w:val="ro-RO"/>
              </w:rPr>
            </w:pPr>
          </w:p>
        </w:tc>
      </w:tr>
      <w:tr w:rsidR="002F2D2E" w:rsidRPr="005829B2" w14:paraId="41C61AAD" w14:textId="77777777">
        <w:trPr>
          <w:jc w:val="center"/>
        </w:trPr>
        <w:tc>
          <w:tcPr>
            <w:tcW w:w="9904" w:type="dxa"/>
            <w:gridSpan w:val="3"/>
          </w:tcPr>
          <w:p w14:paraId="5270E4CB" w14:textId="77777777" w:rsidR="0046552F" w:rsidRPr="0031490C"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41C61AAC" w14:textId="2655FF55" w:rsidR="002F2D2E" w:rsidRPr="0031490C" w:rsidRDefault="002F2D2E" w:rsidP="00144893">
            <w:pPr>
              <w:widowControl w:val="0"/>
              <w:autoSpaceDE w:val="0"/>
              <w:autoSpaceDN w:val="0"/>
              <w:adjustRightInd w:val="0"/>
              <w:jc w:val="both"/>
              <w:rPr>
                <w:rFonts w:ascii="Arial Narrow" w:eastAsia="Arial Narrow" w:hAnsi="Arial Narrow" w:cs="Arial Narrow"/>
                <w:b/>
                <w:sz w:val="22"/>
                <w:szCs w:val="22"/>
                <w:lang w:val="ro-RO"/>
              </w:rPr>
            </w:pP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7A32D8" w14:paraId="41C61AB1" w14:textId="77777777">
        <w:trPr>
          <w:jc w:val="center"/>
        </w:trPr>
        <w:tc>
          <w:tcPr>
            <w:tcW w:w="9791" w:type="dxa"/>
          </w:tcPr>
          <w:p w14:paraId="61CC5F9C" w14:textId="05D686A3" w:rsidR="00033814" w:rsidRPr="00033814" w:rsidRDefault="00033814" w:rsidP="00E77EEF">
            <w:pPr>
              <w:jc w:val="both"/>
              <w:rPr>
                <w:rFonts w:ascii="Arial Narrow" w:eastAsia="Arial Narrow" w:hAnsi="Arial Narrow" w:cs="Arial Narrow"/>
                <w:sz w:val="22"/>
                <w:szCs w:val="22"/>
                <w:lang w:val="ro-RO"/>
              </w:rPr>
            </w:pPr>
            <w:r w:rsidRPr="00033814">
              <w:rPr>
                <w:rFonts w:ascii="Arial Narrow" w:eastAsia="Arial Narrow" w:hAnsi="Arial Narrow" w:cs="Arial Narrow"/>
                <w:sz w:val="22"/>
                <w:szCs w:val="22"/>
                <w:lang w:val="ro-RO"/>
              </w:rPr>
              <w:lastRenderedPageBreak/>
              <w:t>Conținutu</w:t>
            </w:r>
            <w:r w:rsidR="00A84615">
              <w:rPr>
                <w:rFonts w:ascii="Arial Narrow" w:eastAsia="Arial Narrow" w:hAnsi="Arial Narrow" w:cs="Arial Narrow"/>
                <w:sz w:val="22"/>
                <w:szCs w:val="22"/>
                <w:lang w:val="ro-RO"/>
              </w:rPr>
              <w:t xml:space="preserve">rile cursurilor </w:t>
            </w:r>
            <w:r w:rsidRPr="00033814">
              <w:rPr>
                <w:rFonts w:ascii="Arial Narrow" w:eastAsia="Arial Narrow" w:hAnsi="Arial Narrow" w:cs="Arial Narrow"/>
                <w:sz w:val="22"/>
                <w:szCs w:val="22"/>
                <w:lang w:val="ro-RO"/>
              </w:rPr>
              <w:t>vor conduce la fundamentarea unor cunoștințe teoretice şi practice-aplicative necesare studenţilor</w:t>
            </w:r>
            <w:r w:rsidR="00B6255C">
              <w:rPr>
                <w:rFonts w:ascii="Arial Narrow" w:eastAsia="Arial Narrow" w:hAnsi="Arial Narrow" w:cs="Arial Narrow"/>
                <w:sz w:val="22"/>
                <w:szCs w:val="22"/>
                <w:lang w:val="ro-RO"/>
              </w:rPr>
              <w:t>/masteranzilor</w:t>
            </w:r>
            <w:r w:rsidRPr="00033814">
              <w:rPr>
                <w:rFonts w:ascii="Arial Narrow" w:eastAsia="Arial Narrow" w:hAnsi="Arial Narrow" w:cs="Arial Narrow"/>
                <w:sz w:val="22"/>
                <w:szCs w:val="22"/>
                <w:lang w:val="ro-RO"/>
              </w:rPr>
              <w:t xml:space="preserve"> în a înţelege şi interpreta originea, evoluţia, rânduiala şi si</w:t>
            </w:r>
            <w:r w:rsidR="00E77EEF">
              <w:rPr>
                <w:rFonts w:ascii="Arial Narrow" w:eastAsia="Arial Narrow" w:hAnsi="Arial Narrow" w:cs="Arial Narrow"/>
                <w:sz w:val="22"/>
                <w:szCs w:val="22"/>
                <w:lang w:val="ro-RO"/>
              </w:rPr>
              <w:t>mbolismul slujbelor bisericeşti, a spațiului liturgic și a timpului liturgic.</w:t>
            </w:r>
          </w:p>
          <w:p w14:paraId="41C61AB0" w14:textId="787CC4A1" w:rsidR="0070737A" w:rsidRPr="0031490C" w:rsidRDefault="00033814" w:rsidP="00E77EEF">
            <w:pPr>
              <w:jc w:val="both"/>
              <w:rPr>
                <w:rFonts w:ascii="Arial Narrow" w:eastAsia="Arial Narrow" w:hAnsi="Arial Narrow" w:cs="Arial Narrow"/>
                <w:sz w:val="22"/>
                <w:szCs w:val="22"/>
                <w:lang w:val="ro-RO"/>
              </w:rPr>
            </w:pPr>
            <w:r w:rsidRPr="00033814">
              <w:rPr>
                <w:rFonts w:ascii="Arial Narrow" w:eastAsia="Arial Narrow" w:hAnsi="Arial Narrow" w:cs="Arial Narrow"/>
                <w:sz w:val="22"/>
                <w:szCs w:val="22"/>
                <w:lang w:val="ro-RO"/>
              </w:rPr>
              <w:t>Acestea vor putea fi utilizate atât în cadrul programului specific de studii (Pastoraţie şi viaţă liturgică), dar mai cu seamă în viaţa liturgică, sperăm.</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803488" w14:paraId="41C61AC0" w14:textId="77777777">
        <w:trPr>
          <w:jc w:val="center"/>
        </w:trPr>
        <w:tc>
          <w:tcPr>
            <w:tcW w:w="2566"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3402" w:type="dxa"/>
          </w:tcPr>
          <w:p w14:paraId="64EC69A7" w14:textId="210E69ED" w:rsidR="00803488" w:rsidRPr="00803488"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În</w:t>
            </w:r>
            <w:r w:rsidR="00B82774">
              <w:rPr>
                <w:rFonts w:ascii="Arial Narrow" w:eastAsia="Arial Narrow" w:hAnsi="Arial Narrow" w:cs="Arial Narrow"/>
                <w:sz w:val="22"/>
                <w:szCs w:val="22"/>
                <w:lang w:val="ro-RO"/>
              </w:rPr>
              <w:t>sușirea corectă a cunoștințelor.</w:t>
            </w:r>
          </w:p>
          <w:p w14:paraId="41C61ABD" w14:textId="5C9E22CD" w:rsidR="00786769" w:rsidRPr="0031490C"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Utilizarea adecvată a terminologiei</w:t>
            </w:r>
          </w:p>
        </w:tc>
        <w:tc>
          <w:tcPr>
            <w:tcW w:w="1985" w:type="dxa"/>
          </w:tcPr>
          <w:p w14:paraId="41C61ABE" w14:textId="0AAA14DA" w:rsidR="00786769" w:rsidRPr="0031490C" w:rsidRDefault="00046027" w:rsidP="00786769">
            <w:pPr>
              <w:jc w:val="both"/>
              <w:rPr>
                <w:rFonts w:ascii="Arial Narrow" w:eastAsia="Arial Narrow" w:hAnsi="Arial Narrow" w:cs="Arial Narrow"/>
                <w:sz w:val="22"/>
                <w:szCs w:val="22"/>
                <w:lang w:val="ro-RO"/>
              </w:rPr>
            </w:pPr>
            <w:r w:rsidRPr="00046027">
              <w:rPr>
                <w:rFonts w:ascii="Arial Narrow" w:eastAsia="Arial Narrow" w:hAnsi="Arial Narrow" w:cs="Arial Narrow"/>
                <w:sz w:val="22"/>
                <w:szCs w:val="22"/>
                <w:lang w:val="ro-RO"/>
              </w:rPr>
              <w:t>Lucrare scrisă</w:t>
            </w:r>
          </w:p>
        </w:tc>
        <w:tc>
          <w:tcPr>
            <w:tcW w:w="2126" w:type="dxa"/>
          </w:tcPr>
          <w:p w14:paraId="41C61ABF" w14:textId="22CBE59C" w:rsidR="00786769" w:rsidRPr="0031490C" w:rsidRDefault="00F14648"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100</w:t>
            </w:r>
            <w:r w:rsidR="00803488" w:rsidRPr="00803488">
              <w:rPr>
                <w:rFonts w:ascii="Arial Narrow" w:eastAsia="Arial Narrow" w:hAnsi="Arial Narrow" w:cs="Arial Narrow"/>
                <w:sz w:val="22"/>
                <w:szCs w:val="22"/>
                <w:lang w:val="ro-RO"/>
              </w:rPr>
              <w:t>%</w:t>
            </w:r>
          </w:p>
        </w:tc>
      </w:tr>
      <w:tr w:rsidR="00786769" w:rsidRPr="00803488"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41C61AC2" w14:textId="3FD30FE9" w:rsidR="00786769" w:rsidRPr="0031490C" w:rsidRDefault="00786769" w:rsidP="00803488">
            <w:pPr>
              <w:jc w:val="both"/>
              <w:rPr>
                <w:rFonts w:ascii="Arial Narrow" w:eastAsia="Arial Narrow" w:hAnsi="Arial Narrow" w:cs="Arial Narrow"/>
                <w:sz w:val="22"/>
                <w:szCs w:val="22"/>
                <w:lang w:val="ro-RO"/>
              </w:rPr>
            </w:pPr>
          </w:p>
        </w:tc>
        <w:tc>
          <w:tcPr>
            <w:tcW w:w="1985" w:type="dxa"/>
          </w:tcPr>
          <w:p w14:paraId="41C61AC3" w14:textId="3801997E" w:rsidR="00786769" w:rsidRPr="0031490C" w:rsidRDefault="00786769" w:rsidP="00786769">
            <w:pPr>
              <w:jc w:val="both"/>
              <w:rPr>
                <w:rFonts w:ascii="Arial Narrow" w:eastAsia="Arial Narrow" w:hAnsi="Arial Narrow" w:cs="Arial Narrow"/>
                <w:sz w:val="22"/>
                <w:szCs w:val="22"/>
                <w:lang w:val="ro-RO"/>
              </w:rPr>
            </w:pPr>
          </w:p>
        </w:tc>
        <w:tc>
          <w:tcPr>
            <w:tcW w:w="2126" w:type="dxa"/>
          </w:tcPr>
          <w:p w14:paraId="41C61AC4" w14:textId="62F7BE95" w:rsidR="00786769" w:rsidRPr="0031490C" w:rsidRDefault="00786769" w:rsidP="00144893">
            <w:pPr>
              <w:rPr>
                <w:rFonts w:ascii="Arial Narrow" w:eastAsia="Arial Narrow" w:hAnsi="Arial Narrow" w:cs="Arial Narrow"/>
                <w:sz w:val="22"/>
                <w:szCs w:val="22"/>
                <w:lang w:val="ro-RO"/>
              </w:rPr>
            </w:pPr>
          </w:p>
        </w:tc>
      </w:tr>
      <w:tr w:rsidR="00786769" w:rsidRPr="007A32D8" w14:paraId="41C61ACD" w14:textId="77777777">
        <w:trPr>
          <w:jc w:val="center"/>
        </w:trPr>
        <w:tc>
          <w:tcPr>
            <w:tcW w:w="2566" w:type="dxa"/>
          </w:tcPr>
          <w:p w14:paraId="41C61ACB" w14:textId="2C7607D7" w:rsidR="00786769" w:rsidRPr="0031490C" w:rsidRDefault="00786769"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7513" w:type="dxa"/>
            <w:gridSpan w:val="3"/>
          </w:tcPr>
          <w:p w14:paraId="41C61ACC" w14:textId="1C861B20" w:rsidR="00786769" w:rsidRPr="00803488" w:rsidRDefault="00803488" w:rsidP="00121237">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Real</w:t>
            </w:r>
            <w:r w:rsidR="00F14648">
              <w:rPr>
                <w:rFonts w:ascii="Arial Narrow" w:eastAsia="Arial Narrow" w:hAnsi="Arial Narrow" w:cs="Arial Narrow"/>
                <w:sz w:val="22"/>
                <w:szCs w:val="22"/>
                <w:lang w:val="ro-RO"/>
              </w:rPr>
              <w:t>izarea punctajului minimal în cadru</w:t>
            </w:r>
            <w:r w:rsidR="00F16CC5">
              <w:rPr>
                <w:rFonts w:ascii="Arial Narrow" w:eastAsia="Arial Narrow" w:hAnsi="Arial Narrow" w:cs="Arial Narrow"/>
                <w:sz w:val="22"/>
                <w:szCs w:val="22"/>
                <w:lang w:val="ro-RO"/>
              </w:rPr>
              <w:t>l examenului.</w:t>
            </w:r>
          </w:p>
        </w:tc>
      </w:tr>
      <w:tr w:rsidR="00786769" w:rsidRPr="007A32D8" w14:paraId="41C61AD0" w14:textId="77777777">
        <w:trPr>
          <w:jc w:val="center"/>
        </w:trPr>
        <w:tc>
          <w:tcPr>
            <w:tcW w:w="10079" w:type="dxa"/>
            <w:gridSpan w:val="4"/>
          </w:tcPr>
          <w:p w14:paraId="41C61ACF" w14:textId="2DC06D3D"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2" w14:textId="77777777" w:rsidR="0070737A" w:rsidRPr="0031490C" w:rsidRDefault="0070737A">
      <w:pPr>
        <w:spacing w:line="276" w:lineRule="auto"/>
        <w:ind w:left="-426" w:firstLine="426"/>
        <w:jc w:val="both"/>
        <w:rPr>
          <w:rFonts w:ascii="Arial Narrow" w:eastAsia="Arial Narrow" w:hAnsi="Arial Narrow" w:cs="Arial Narrow"/>
          <w:b/>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0A38520B" w:rsidR="0070737A" w:rsidRPr="00333773" w:rsidRDefault="009953AB">
            <w:pPr>
              <w:spacing w:line="276" w:lineRule="auto"/>
              <w:jc w:val="both"/>
              <w:rPr>
                <w:rFonts w:ascii="Arial Narrow" w:eastAsia="Arial Narrow" w:hAnsi="Arial Narrow" w:cs="Arial Narrow"/>
                <w:lang w:val="ro-RO"/>
              </w:rPr>
            </w:pPr>
            <w:r>
              <w:rPr>
                <w:rFonts w:ascii="Arial Narrow" w:eastAsia="Arial Narrow" w:hAnsi="Arial Narrow" w:cs="Arial Narrow"/>
                <w:lang w:val="ro-RO"/>
              </w:rPr>
              <w:t>30.09.</w:t>
            </w:r>
            <w:r w:rsidR="00803488" w:rsidRPr="00333773">
              <w:rPr>
                <w:rFonts w:ascii="Arial Narrow" w:eastAsia="Arial Narrow" w:hAnsi="Arial Narrow" w:cs="Arial Narrow"/>
                <w:lang w:val="ro-RO"/>
              </w:rPr>
              <w:t>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7C21D998"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58761454" w14:textId="5592CC0B" w:rsidR="009953AB" w:rsidRPr="0031490C" w:rsidRDefault="009953AB">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0129312">
    <w:abstractNumId w:val="5"/>
  </w:num>
  <w:num w:numId="2" w16cid:durableId="534317810">
    <w:abstractNumId w:val="0"/>
  </w:num>
  <w:num w:numId="3" w16cid:durableId="389886119">
    <w:abstractNumId w:val="4"/>
  </w:num>
  <w:num w:numId="4" w16cid:durableId="1327130909">
    <w:abstractNumId w:val="3"/>
  </w:num>
  <w:num w:numId="5" w16cid:durableId="1214656263">
    <w:abstractNumId w:val="2"/>
  </w:num>
  <w:num w:numId="6" w16cid:durableId="421537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37A"/>
    <w:rsid w:val="00020C4D"/>
    <w:rsid w:val="00033814"/>
    <w:rsid w:val="00046027"/>
    <w:rsid w:val="00055508"/>
    <w:rsid w:val="000B01A0"/>
    <w:rsid w:val="000E4D1E"/>
    <w:rsid w:val="00121237"/>
    <w:rsid w:val="00144893"/>
    <w:rsid w:val="00180A04"/>
    <w:rsid w:val="00187B2B"/>
    <w:rsid w:val="001A1019"/>
    <w:rsid w:val="001C5CC6"/>
    <w:rsid w:val="00226041"/>
    <w:rsid w:val="002437FE"/>
    <w:rsid w:val="00263E91"/>
    <w:rsid w:val="0026777B"/>
    <w:rsid w:val="002870C9"/>
    <w:rsid w:val="002C00C6"/>
    <w:rsid w:val="002F2D2E"/>
    <w:rsid w:val="00304046"/>
    <w:rsid w:val="0031490C"/>
    <w:rsid w:val="00325AFF"/>
    <w:rsid w:val="00330E87"/>
    <w:rsid w:val="003313AC"/>
    <w:rsid w:val="00333773"/>
    <w:rsid w:val="00367652"/>
    <w:rsid w:val="003A7304"/>
    <w:rsid w:val="003B16A6"/>
    <w:rsid w:val="003B2038"/>
    <w:rsid w:val="003F71EF"/>
    <w:rsid w:val="00434683"/>
    <w:rsid w:val="00447AC5"/>
    <w:rsid w:val="0046552F"/>
    <w:rsid w:val="0049695A"/>
    <w:rsid w:val="00511748"/>
    <w:rsid w:val="00536603"/>
    <w:rsid w:val="00545C0C"/>
    <w:rsid w:val="00561814"/>
    <w:rsid w:val="005829B2"/>
    <w:rsid w:val="005B58D1"/>
    <w:rsid w:val="005D5A01"/>
    <w:rsid w:val="006020BF"/>
    <w:rsid w:val="00605227"/>
    <w:rsid w:val="006140DF"/>
    <w:rsid w:val="00641683"/>
    <w:rsid w:val="006A04D7"/>
    <w:rsid w:val="006B32F7"/>
    <w:rsid w:val="006B6140"/>
    <w:rsid w:val="006F4B61"/>
    <w:rsid w:val="0070737A"/>
    <w:rsid w:val="00715F9E"/>
    <w:rsid w:val="00726F44"/>
    <w:rsid w:val="00760959"/>
    <w:rsid w:val="00786769"/>
    <w:rsid w:val="007A32D8"/>
    <w:rsid w:val="007E3983"/>
    <w:rsid w:val="00803488"/>
    <w:rsid w:val="00840640"/>
    <w:rsid w:val="008468C5"/>
    <w:rsid w:val="00866FA7"/>
    <w:rsid w:val="008D1CE0"/>
    <w:rsid w:val="008E6C5B"/>
    <w:rsid w:val="008F33C2"/>
    <w:rsid w:val="008F45FE"/>
    <w:rsid w:val="009953AB"/>
    <w:rsid w:val="00997E54"/>
    <w:rsid w:val="009B67FB"/>
    <w:rsid w:val="009C06D1"/>
    <w:rsid w:val="009F0BD8"/>
    <w:rsid w:val="00A16296"/>
    <w:rsid w:val="00A16FE4"/>
    <w:rsid w:val="00A5457D"/>
    <w:rsid w:val="00A55528"/>
    <w:rsid w:val="00A84615"/>
    <w:rsid w:val="00AB2F1D"/>
    <w:rsid w:val="00AF17E2"/>
    <w:rsid w:val="00B15EED"/>
    <w:rsid w:val="00B6255C"/>
    <w:rsid w:val="00B82774"/>
    <w:rsid w:val="00B945B0"/>
    <w:rsid w:val="00BA5DB9"/>
    <w:rsid w:val="00BC7FEF"/>
    <w:rsid w:val="00BD1D5B"/>
    <w:rsid w:val="00BD4C3B"/>
    <w:rsid w:val="00BE586F"/>
    <w:rsid w:val="00C344A8"/>
    <w:rsid w:val="00CF1606"/>
    <w:rsid w:val="00D37001"/>
    <w:rsid w:val="00D52FAB"/>
    <w:rsid w:val="00E206D8"/>
    <w:rsid w:val="00E22E97"/>
    <w:rsid w:val="00E42B7D"/>
    <w:rsid w:val="00E77EEF"/>
    <w:rsid w:val="00F03A8E"/>
    <w:rsid w:val="00F14648"/>
    <w:rsid w:val="00F16CC5"/>
    <w:rsid w:val="00F458BB"/>
    <w:rsid w:val="00FC31A3"/>
    <w:rsid w:val="00FD43AC"/>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9DEF34C8-C726-4275-AB96-43AF1020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customStyle="1" w:styleId="MeniuneNerezolvat1">
    <w:name w:val="Mențiune Nerezolvat1"/>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styleId="Frspaiere">
    <w:name w:val="No Spacing"/>
    <w:uiPriority w:val="1"/>
    <w:qFormat/>
    <w:rsid w:val="000B01A0"/>
    <w:rPr>
      <w:rFonts w:ascii="Calibri" w:eastAsia="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Pages>
  <Words>1170</Words>
  <Characters>6672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187</cp:revision>
  <dcterms:created xsi:type="dcterms:W3CDTF">2025-03-20T07:27:00Z</dcterms:created>
  <dcterms:modified xsi:type="dcterms:W3CDTF">2025-12-09T12:33:00Z</dcterms:modified>
</cp:coreProperties>
</file>