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D47D52"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523E3C53"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70119C33" w:rsidR="0070737A" w:rsidRPr="008D1CE0" w:rsidRDefault="00020C4D">
            <w:pPr>
              <w:jc w:val="both"/>
              <w:rPr>
                <w:rFonts w:ascii="Arial Narrow" w:eastAsia="Arial Narrow" w:hAnsi="Arial Narrow" w:cs="Arial Narrow"/>
                <w:bCs/>
                <w:lang w:val="ro-RO"/>
              </w:rPr>
            </w:pPr>
            <w:r>
              <w:rPr>
                <w:rFonts w:ascii="Arial Narrow" w:eastAsia="Arial Narrow" w:hAnsi="Arial Narrow" w:cs="Arial Narrow"/>
                <w:bCs/>
                <w:lang w:val="ro-RO"/>
              </w:rPr>
              <w:t xml:space="preserve">Teologie </w:t>
            </w:r>
            <w:r w:rsidR="00D47D52">
              <w:rPr>
                <w:rFonts w:ascii="Arial Narrow" w:eastAsia="Arial Narrow" w:hAnsi="Arial Narrow" w:cs="Arial Narrow"/>
                <w:bCs/>
                <w:lang w:val="ro-RO"/>
              </w:rPr>
              <w:t xml:space="preserve">Ortodoxă </w:t>
            </w:r>
            <w:r>
              <w:rPr>
                <w:rFonts w:ascii="Arial Narrow" w:eastAsia="Arial Narrow" w:hAnsi="Arial Narrow" w:cs="Arial Narrow"/>
                <w:bCs/>
                <w:lang w:val="ro-RO"/>
              </w:rPr>
              <w:t>Pastorală</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5D6CE87" w:rsidR="0070737A" w:rsidRPr="00226041" w:rsidRDefault="00020C4D">
            <w:pPr>
              <w:jc w:val="both"/>
              <w:rPr>
                <w:rFonts w:ascii="Arial Narrow" w:eastAsia="Arial Narrow" w:hAnsi="Arial Narrow" w:cs="Arial"/>
                <w:lang w:val="ro-RO"/>
              </w:rPr>
            </w:pPr>
            <w:r>
              <w:rPr>
                <w:rFonts w:ascii="Arial Narrow" w:eastAsia="Arial Narrow" w:hAnsi="Arial Narrow" w:cs="Arial"/>
                <w:lang w:val="ro-RO"/>
              </w:rPr>
              <w:t>Teologie Liturgică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9FFE55B"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25194D4B"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Arhim. Dr. Dionisie Constantin</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23707F19"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08D60DD4" w:rsidR="0070737A" w:rsidRPr="0031490C" w:rsidRDefault="006140DF">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78545C8"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1365E7D3"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9</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6020F2EC"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7</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39CC74FF" w:rsidR="0070737A" w:rsidRPr="0031490C" w:rsidRDefault="006140DF">
            <w:pPr>
              <w:jc w:val="center"/>
              <w:rPr>
                <w:rFonts w:ascii="Arial Narrow" w:eastAsia="Arial Narrow" w:hAnsi="Arial Narrow" w:cs="Arial Narrow"/>
                <w:lang w:val="ro-RO"/>
              </w:rPr>
            </w:pPr>
            <w:r>
              <w:rPr>
                <w:rFonts w:ascii="Arial Narrow" w:eastAsia="Arial Narrow" w:hAnsi="Arial Narrow" w:cs="Arial Narrow"/>
                <w:lang w:val="ro-RO"/>
              </w:rPr>
              <w:t>90</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032543A8" w:rsidR="0070737A" w:rsidRPr="0031490C" w:rsidRDefault="006140DF">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4E800D4F" w:rsidR="0070737A" w:rsidRPr="0031490C" w:rsidRDefault="006140DF">
            <w:pPr>
              <w:jc w:val="center"/>
              <w:rPr>
                <w:rFonts w:ascii="Arial Narrow" w:eastAsia="Arial Narrow" w:hAnsi="Arial Narrow" w:cs="Arial Narrow"/>
                <w:lang w:val="ro-RO"/>
              </w:rPr>
            </w:pPr>
            <w:r>
              <w:rPr>
                <w:rFonts w:ascii="Arial Narrow" w:eastAsia="Arial Narrow" w:hAnsi="Arial Narrow" w:cs="Arial Narrow"/>
                <w:lang w:val="ro-RO"/>
              </w:rPr>
              <w:t>70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2708E95C"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15F18EA"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66534D2A"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347348E2" w:rsidR="00CF1606" w:rsidRPr="0031490C" w:rsidRDefault="00FD43AC"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200F368D" w:rsidR="00CF1606" w:rsidRPr="0031490C" w:rsidRDefault="006140DF"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088141B" w:rsidR="00CF1606" w:rsidRPr="0031490C" w:rsidRDefault="006140DF"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90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6C717C3" w:rsidR="00CF1606" w:rsidRPr="0031490C" w:rsidRDefault="0030404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D47D52"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6590AD51" w:rsidR="001C5CC6" w:rsidRPr="00304046" w:rsidRDefault="00304046" w:rsidP="0046552F">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Cursurile se vor desfășura în format fizic,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D47D52"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5376126E" w:rsidR="001C5CC6" w:rsidRPr="00304046" w:rsidRDefault="0030404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în format fizic, cu mențiunea trecerii în online doar dacă legislația va interzice complet activitățile didactice care presupun interacțiune fizică (stare de urgență, necesitate etc.). În momentul trecerii în online va fi uzitată una </w:t>
            </w:r>
            <w:r w:rsidRPr="00304046">
              <w:rPr>
                <w:rFonts w:ascii="Arial Narrow" w:eastAsia="Arial Narrow" w:hAnsi="Arial Narrow" w:cs="Arial Narrow"/>
                <w:sz w:val="22"/>
                <w:szCs w:val="22"/>
                <w:lang w:val="ro-RO"/>
              </w:rPr>
              <w:lastRenderedPageBreak/>
              <w:t>din următoarele platforme (Zoom,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D47D52"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7C8820DF" w:rsidR="00605227" w:rsidRPr="00605227" w:rsidRDefault="005D5A01" w:rsidP="00605227">
            <w:pPr>
              <w:ind w:left="57" w:firstLine="426"/>
              <w:jc w:val="both"/>
              <w:rPr>
                <w:rFonts w:ascii="Arial Narrow" w:eastAsia="Arial Narrow" w:hAnsi="Arial Narrow" w:cs="Arial Narrow"/>
                <w:b/>
                <w:sz w:val="22"/>
                <w:szCs w:val="22"/>
                <w:lang w:val="ro-RO"/>
              </w:rPr>
            </w:pPr>
            <w:r w:rsidRPr="005D5A01">
              <w:rPr>
                <w:rFonts w:ascii="Arial Narrow" w:eastAsia="Arial Narrow" w:hAnsi="Arial Narrow" w:cs="Arial Narrow"/>
                <w:b/>
                <w:bCs/>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D47D52"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47D52"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6140DF" w14:paraId="7D6A85DD" w14:textId="77777777">
        <w:trPr>
          <w:trHeight w:val="310"/>
          <w:jc w:val="center"/>
        </w:trPr>
        <w:tc>
          <w:tcPr>
            <w:tcW w:w="5651" w:type="dxa"/>
          </w:tcPr>
          <w:p w14:paraId="19093152" w14:textId="77777777"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Rânduiala Liturghiei Sfântului Ioan și a Sfântului Vasile cel Mare. Proscomidia. Ce este Proscomidia? Timpul săvârșirii Proscomidiei. Locul săvârșirii Proscomidiei. Pregătirea slujitorilor înainte de începerea Proscomidiei. Rânduiala Proscomidiei. Momentele distincte ale Proscomidiei. Continuarea proscomidirii după începerea Liturghiei.</w:t>
            </w:r>
          </w:p>
          <w:p w14:paraId="10B5CB18" w14:textId="77777777" w:rsidR="006020BF" w:rsidRPr="006020BF" w:rsidRDefault="006020BF" w:rsidP="006020BF">
            <w:pPr>
              <w:ind w:firstLine="561"/>
              <w:jc w:val="both"/>
              <w:rPr>
                <w:rFonts w:ascii="Arial Narrow" w:hAnsi="Arial Narrow"/>
                <w:sz w:val="22"/>
                <w:szCs w:val="22"/>
                <w:lang w:val="fr-FR"/>
              </w:rPr>
            </w:pPr>
          </w:p>
          <w:p w14:paraId="293D02F4" w14:textId="77777777" w:rsid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Rânduiala Liturghiei Catehumenilor. Ritualul pregătitor pentru începerea Liturghiei. Prima parte a Liturghiei catehumenilor (până la Vohodul cu Sfânta Evanghelie). Vohodul mic (ieșirea cu Sfânta Evanghelie). Partea a treia (după vohodul cu Sfânta Evanghelie).</w:t>
            </w:r>
          </w:p>
          <w:p w14:paraId="7EF083BC" w14:textId="77777777" w:rsidR="006020BF" w:rsidRPr="006020BF" w:rsidRDefault="006020BF" w:rsidP="006020BF">
            <w:pPr>
              <w:ind w:firstLine="561"/>
              <w:jc w:val="both"/>
              <w:rPr>
                <w:rFonts w:ascii="Arial Narrow" w:hAnsi="Arial Narrow"/>
                <w:sz w:val="22"/>
                <w:szCs w:val="22"/>
                <w:lang w:val="fr-FR"/>
              </w:rPr>
            </w:pPr>
          </w:p>
          <w:p w14:paraId="24A71D10" w14:textId="77777777"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Istoria Liturghiei ortodoxe. Rânduiala ei inițială și evoluția acesteia până astăzi. Proscomidia. Locul și ritualul Proscomidiei în Liturghie până în secolul al VI-lea. Deplasrea ritualului Proscomidiei și cauzele ei. Dezvoltarea ritualului Proscomidiei după secolul al VI-lea. Procesul de modificare (variație) a atins întâi cantitatea și materia formei Sfintei Jertfe. Ritualul Agnețului. Miridele. Cele două rugăciuni care însoțesc scoaterea miridelor. Ritualul pregătirii slujitorilor pentru Liturghie.</w:t>
            </w:r>
          </w:p>
          <w:p w14:paraId="3A12C129" w14:textId="77777777" w:rsidR="006020BF" w:rsidRPr="006020BF" w:rsidRDefault="006020BF" w:rsidP="006020BF">
            <w:pPr>
              <w:ind w:firstLine="561"/>
              <w:jc w:val="both"/>
              <w:rPr>
                <w:rFonts w:ascii="Arial Narrow" w:hAnsi="Arial Narrow"/>
                <w:sz w:val="22"/>
                <w:szCs w:val="22"/>
                <w:lang w:val="fr-FR"/>
              </w:rPr>
            </w:pPr>
          </w:p>
          <w:p w14:paraId="7C890D45" w14:textId="77777777"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 xml:space="preserve">Liturghia Catehumenilor. Originea, scopul și caracterul </w:t>
            </w:r>
            <w:r w:rsidRPr="006020BF">
              <w:rPr>
                <w:rFonts w:ascii="Arial Narrow" w:hAnsi="Arial Narrow"/>
                <w:sz w:val="22"/>
                <w:szCs w:val="22"/>
                <w:lang w:val="fr-FR"/>
              </w:rPr>
              <w:lastRenderedPageBreak/>
              <w:t>Liturghiei Catehumenilor. Rânduiala Liturghiei Catehumenilor în Răsărit în secolele IV-V. Partea de început a Liturghiei catehumenilor (enarxa) şi formarea ei. Vohodul mic (ieşirea cu Evanghelia) şi Trisaghionul. Lecturile din Sfânta Scriptură. Citirile biblice. Omilia sau predica. Partea ultimă a Liturghiei catehumenilor.</w:t>
            </w:r>
          </w:p>
          <w:p w14:paraId="30CF05EE" w14:textId="77777777" w:rsidR="006020BF" w:rsidRPr="006020BF" w:rsidRDefault="006020BF" w:rsidP="006020BF">
            <w:pPr>
              <w:ind w:firstLine="561"/>
              <w:jc w:val="both"/>
              <w:rPr>
                <w:rFonts w:ascii="Arial Narrow" w:hAnsi="Arial Narrow"/>
                <w:sz w:val="22"/>
                <w:szCs w:val="22"/>
                <w:lang w:val="fr-FR"/>
              </w:rPr>
            </w:pPr>
          </w:p>
          <w:p w14:paraId="6BFAB51C" w14:textId="72DEE650" w:rsidR="006020BF" w:rsidRPr="006020B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Simbolismul Proscomidiei. Semnificația simbolică a materiei Sfintei Jertfe. Simbolismul ritualului pregătirii Sfântului Agneț. Scopul și semnificația miridelor. Simbolismul eclesiologic și eshatologic al Proscomidiei.</w:t>
            </w:r>
          </w:p>
          <w:p w14:paraId="6FD38C41" w14:textId="0B5443AE" w:rsidR="007E3983" w:rsidRPr="00BE586F" w:rsidRDefault="006020BF" w:rsidP="006020BF">
            <w:pPr>
              <w:ind w:firstLine="561"/>
              <w:jc w:val="both"/>
              <w:rPr>
                <w:rFonts w:ascii="Arial Narrow" w:hAnsi="Arial Narrow"/>
                <w:sz w:val="22"/>
                <w:szCs w:val="22"/>
                <w:lang w:val="fr-FR"/>
              </w:rPr>
            </w:pPr>
            <w:r w:rsidRPr="006020BF">
              <w:rPr>
                <w:rFonts w:ascii="Arial Narrow" w:hAnsi="Arial Narrow"/>
                <w:sz w:val="22"/>
                <w:szCs w:val="22"/>
                <w:lang w:val="fr-FR"/>
              </w:rPr>
              <w:t>Explicarea Liturghiei Catehumenilor. Începutul Liturghiei, până la Vohodul cu Evanghelia. Vohodul Mic. Trisaghionul liturgic. Lecturile biblice. Partea finală a Liturghiei catehumenilor. Desfacerea Sfântului Antimis. Strângerea miridelor de pe Sfântul Antimis. Concedierea catehumenilor. Închiderea ușilor</w:t>
            </w:r>
            <w:r>
              <w:rPr>
                <w:rFonts w:ascii="Arial Narrow" w:hAnsi="Arial Narrow"/>
                <w:sz w:val="22"/>
                <w:szCs w:val="22"/>
                <w:lang w:val="fr-FR"/>
              </w:rPr>
              <w:t xml:space="preserve"> împărătești-închiderea dverei.</w:t>
            </w: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77777777" w:rsidR="007E3983"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4AEFF7B" w14:textId="77777777" w:rsidR="00E206D8" w:rsidRDefault="00E206D8" w:rsidP="007E3983">
            <w:pPr>
              <w:jc w:val="both"/>
              <w:rPr>
                <w:rFonts w:ascii="Arial Narrow" w:eastAsia="Arial Narrow" w:hAnsi="Arial Narrow" w:cs="Arial Narrow"/>
                <w:sz w:val="22"/>
                <w:szCs w:val="22"/>
                <w:lang w:val="ro-RO"/>
              </w:rPr>
            </w:pPr>
          </w:p>
          <w:p w14:paraId="388BF471" w14:textId="77777777" w:rsidR="00E206D8" w:rsidRDefault="00E206D8" w:rsidP="007E3983">
            <w:pPr>
              <w:jc w:val="both"/>
              <w:rPr>
                <w:rFonts w:ascii="Arial Narrow" w:eastAsia="Arial Narrow" w:hAnsi="Arial Narrow" w:cs="Arial Narrow"/>
                <w:sz w:val="22"/>
                <w:szCs w:val="22"/>
                <w:lang w:val="ro-RO"/>
              </w:rPr>
            </w:pPr>
          </w:p>
          <w:p w14:paraId="6C2D55F6" w14:textId="77777777" w:rsidR="00E206D8" w:rsidRDefault="00E206D8" w:rsidP="007E3983">
            <w:pPr>
              <w:jc w:val="both"/>
              <w:rPr>
                <w:rFonts w:ascii="Arial Narrow" w:eastAsia="Arial Narrow" w:hAnsi="Arial Narrow" w:cs="Arial Narrow"/>
                <w:sz w:val="22"/>
                <w:szCs w:val="22"/>
                <w:lang w:val="ro-RO"/>
              </w:rPr>
            </w:pPr>
          </w:p>
          <w:p w14:paraId="2247A013" w14:textId="77777777" w:rsidR="00E206D8" w:rsidRDefault="00E206D8" w:rsidP="007E3983">
            <w:pPr>
              <w:jc w:val="both"/>
              <w:rPr>
                <w:rFonts w:ascii="Arial Narrow" w:eastAsia="Arial Narrow" w:hAnsi="Arial Narrow" w:cs="Arial Narrow"/>
                <w:sz w:val="22"/>
                <w:szCs w:val="22"/>
                <w:lang w:val="ro-RO"/>
              </w:rPr>
            </w:pPr>
          </w:p>
          <w:p w14:paraId="0C02F015" w14:textId="77777777" w:rsidR="006020BF" w:rsidRDefault="006020BF" w:rsidP="007E3983">
            <w:pPr>
              <w:jc w:val="both"/>
              <w:rPr>
                <w:rFonts w:ascii="Arial Narrow" w:eastAsia="Arial Narrow" w:hAnsi="Arial Narrow" w:cs="Arial Narrow"/>
                <w:sz w:val="22"/>
                <w:szCs w:val="22"/>
                <w:lang w:val="ro-RO"/>
              </w:rPr>
            </w:pPr>
          </w:p>
          <w:p w14:paraId="67C1014F" w14:textId="77777777" w:rsidR="006020BF" w:rsidRDefault="006020BF" w:rsidP="007E3983">
            <w:pPr>
              <w:jc w:val="both"/>
              <w:rPr>
                <w:rFonts w:ascii="Arial Narrow" w:eastAsia="Arial Narrow" w:hAnsi="Arial Narrow" w:cs="Arial Narrow"/>
                <w:sz w:val="22"/>
                <w:szCs w:val="22"/>
                <w:lang w:val="ro-RO"/>
              </w:rPr>
            </w:pPr>
          </w:p>
          <w:p w14:paraId="30D4CD59" w14:textId="77777777"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6ED69E01" w14:textId="77777777" w:rsidR="00E206D8" w:rsidRDefault="00E206D8" w:rsidP="007E3983">
            <w:pPr>
              <w:jc w:val="both"/>
              <w:rPr>
                <w:rFonts w:ascii="Arial Narrow" w:eastAsia="Arial Narrow" w:hAnsi="Arial Narrow" w:cs="Arial Narrow"/>
                <w:sz w:val="22"/>
                <w:szCs w:val="22"/>
                <w:lang w:val="ro-RO"/>
              </w:rPr>
            </w:pPr>
          </w:p>
          <w:p w14:paraId="725C2FED" w14:textId="77777777" w:rsidR="006020BF" w:rsidRDefault="006020BF" w:rsidP="007E3983">
            <w:pPr>
              <w:jc w:val="both"/>
              <w:rPr>
                <w:rFonts w:ascii="Arial Narrow" w:eastAsia="Arial Narrow" w:hAnsi="Arial Narrow" w:cs="Arial Narrow"/>
                <w:sz w:val="22"/>
                <w:szCs w:val="22"/>
                <w:lang w:val="ro-RO"/>
              </w:rPr>
            </w:pPr>
          </w:p>
          <w:p w14:paraId="55A79D71" w14:textId="77777777" w:rsidR="006020BF" w:rsidRDefault="006020BF" w:rsidP="007E3983">
            <w:pPr>
              <w:jc w:val="both"/>
              <w:rPr>
                <w:rFonts w:ascii="Arial Narrow" w:eastAsia="Arial Narrow" w:hAnsi="Arial Narrow" w:cs="Arial Narrow"/>
                <w:sz w:val="22"/>
                <w:szCs w:val="22"/>
                <w:lang w:val="ro-RO"/>
              </w:rPr>
            </w:pPr>
          </w:p>
          <w:p w14:paraId="1A4FEC1E" w14:textId="77777777" w:rsidR="006020BF" w:rsidRDefault="006020BF" w:rsidP="007E3983">
            <w:pPr>
              <w:jc w:val="both"/>
              <w:rPr>
                <w:rFonts w:ascii="Arial Narrow" w:eastAsia="Arial Narrow" w:hAnsi="Arial Narrow" w:cs="Arial Narrow"/>
                <w:sz w:val="22"/>
                <w:szCs w:val="22"/>
                <w:lang w:val="ro-RO"/>
              </w:rPr>
            </w:pPr>
          </w:p>
          <w:p w14:paraId="0721FC3D" w14:textId="77777777" w:rsidR="006020BF" w:rsidRDefault="006020BF" w:rsidP="007E3983">
            <w:pPr>
              <w:jc w:val="both"/>
              <w:rPr>
                <w:rFonts w:ascii="Arial Narrow" w:eastAsia="Arial Narrow" w:hAnsi="Arial Narrow" w:cs="Arial Narrow"/>
                <w:sz w:val="22"/>
                <w:szCs w:val="22"/>
                <w:lang w:val="ro-RO"/>
              </w:rPr>
            </w:pPr>
          </w:p>
          <w:p w14:paraId="3C1D3ACA" w14:textId="1F2F7D81"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6020BF">
              <w:rPr>
                <w:rFonts w:ascii="Arial Narrow" w:eastAsia="Arial Narrow" w:hAnsi="Arial Narrow" w:cs="Arial Narrow"/>
                <w:sz w:val="22"/>
                <w:szCs w:val="22"/>
                <w:lang w:val="ro-RO"/>
              </w:rPr>
              <w:t xml:space="preserve"> </w:t>
            </w:r>
            <w:r>
              <w:rPr>
                <w:rFonts w:ascii="Arial Narrow" w:eastAsia="Arial Narrow" w:hAnsi="Arial Narrow" w:cs="Arial Narrow"/>
                <w:sz w:val="22"/>
                <w:szCs w:val="22"/>
                <w:lang w:val="ro-RO"/>
              </w:rPr>
              <w:t>ore</w:t>
            </w:r>
          </w:p>
          <w:p w14:paraId="48651B1E" w14:textId="77777777" w:rsidR="00E206D8" w:rsidRDefault="00E206D8" w:rsidP="007E3983">
            <w:pPr>
              <w:jc w:val="both"/>
              <w:rPr>
                <w:rFonts w:ascii="Arial Narrow" w:eastAsia="Arial Narrow" w:hAnsi="Arial Narrow" w:cs="Arial Narrow"/>
                <w:sz w:val="22"/>
                <w:szCs w:val="22"/>
                <w:lang w:val="ro-RO"/>
              </w:rPr>
            </w:pPr>
          </w:p>
          <w:p w14:paraId="260241E2" w14:textId="77777777" w:rsidR="00E206D8" w:rsidRDefault="00E206D8" w:rsidP="007E3983">
            <w:pPr>
              <w:jc w:val="both"/>
              <w:rPr>
                <w:rFonts w:ascii="Arial Narrow" w:eastAsia="Arial Narrow" w:hAnsi="Arial Narrow" w:cs="Arial Narrow"/>
                <w:sz w:val="22"/>
                <w:szCs w:val="22"/>
                <w:lang w:val="ro-RO"/>
              </w:rPr>
            </w:pPr>
          </w:p>
          <w:p w14:paraId="3DD6729F" w14:textId="77777777" w:rsidR="006020BF" w:rsidRDefault="006020BF" w:rsidP="007E3983">
            <w:pPr>
              <w:jc w:val="both"/>
              <w:rPr>
                <w:rFonts w:ascii="Arial Narrow" w:eastAsia="Arial Narrow" w:hAnsi="Arial Narrow" w:cs="Arial Narrow"/>
                <w:sz w:val="22"/>
                <w:szCs w:val="22"/>
                <w:lang w:val="ro-RO"/>
              </w:rPr>
            </w:pPr>
          </w:p>
          <w:p w14:paraId="66F81C05" w14:textId="77777777" w:rsidR="006020BF" w:rsidRDefault="006020BF" w:rsidP="007E3983">
            <w:pPr>
              <w:jc w:val="both"/>
              <w:rPr>
                <w:rFonts w:ascii="Arial Narrow" w:eastAsia="Arial Narrow" w:hAnsi="Arial Narrow" w:cs="Arial Narrow"/>
                <w:sz w:val="22"/>
                <w:szCs w:val="22"/>
                <w:lang w:val="ro-RO"/>
              </w:rPr>
            </w:pPr>
          </w:p>
          <w:p w14:paraId="5757D8FC" w14:textId="77777777" w:rsidR="006020BF" w:rsidRDefault="006020BF" w:rsidP="007E3983">
            <w:pPr>
              <w:jc w:val="both"/>
              <w:rPr>
                <w:rFonts w:ascii="Arial Narrow" w:eastAsia="Arial Narrow" w:hAnsi="Arial Narrow" w:cs="Arial Narrow"/>
                <w:sz w:val="22"/>
                <w:szCs w:val="22"/>
                <w:lang w:val="ro-RO"/>
              </w:rPr>
            </w:pPr>
          </w:p>
          <w:p w14:paraId="602C2E56" w14:textId="77777777" w:rsidR="006020BF" w:rsidRDefault="006020BF" w:rsidP="007E3983">
            <w:pPr>
              <w:jc w:val="both"/>
              <w:rPr>
                <w:rFonts w:ascii="Arial Narrow" w:eastAsia="Arial Narrow" w:hAnsi="Arial Narrow" w:cs="Arial Narrow"/>
                <w:sz w:val="22"/>
                <w:szCs w:val="22"/>
                <w:lang w:val="ro-RO"/>
              </w:rPr>
            </w:pPr>
          </w:p>
          <w:p w14:paraId="19FA7D93" w14:textId="77777777" w:rsidR="006020BF" w:rsidRDefault="006020BF" w:rsidP="007E3983">
            <w:pPr>
              <w:jc w:val="both"/>
              <w:rPr>
                <w:rFonts w:ascii="Arial Narrow" w:eastAsia="Arial Narrow" w:hAnsi="Arial Narrow" w:cs="Arial Narrow"/>
                <w:sz w:val="22"/>
                <w:szCs w:val="22"/>
                <w:lang w:val="ro-RO"/>
              </w:rPr>
            </w:pPr>
          </w:p>
          <w:p w14:paraId="39B02C32" w14:textId="77777777" w:rsidR="006020BF" w:rsidRDefault="006020BF" w:rsidP="007E3983">
            <w:pPr>
              <w:jc w:val="both"/>
              <w:rPr>
                <w:rFonts w:ascii="Arial Narrow" w:eastAsia="Arial Narrow" w:hAnsi="Arial Narrow" w:cs="Arial Narrow"/>
                <w:sz w:val="22"/>
                <w:szCs w:val="22"/>
                <w:lang w:val="ro-RO"/>
              </w:rPr>
            </w:pPr>
          </w:p>
          <w:p w14:paraId="3FA64DE6" w14:textId="2604BF66" w:rsidR="00E206D8" w:rsidRDefault="006020BF"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E206D8">
              <w:rPr>
                <w:rFonts w:ascii="Arial Narrow" w:eastAsia="Arial Narrow" w:hAnsi="Arial Narrow" w:cs="Arial Narrow"/>
                <w:sz w:val="22"/>
                <w:szCs w:val="22"/>
                <w:lang w:val="ro-RO"/>
              </w:rPr>
              <w:t xml:space="preserve"> ore</w:t>
            </w:r>
          </w:p>
          <w:p w14:paraId="6A073F61" w14:textId="77777777" w:rsidR="00E206D8" w:rsidRDefault="00E206D8" w:rsidP="007E3983">
            <w:pPr>
              <w:jc w:val="both"/>
              <w:rPr>
                <w:rFonts w:ascii="Arial Narrow" w:eastAsia="Arial Narrow" w:hAnsi="Arial Narrow" w:cs="Arial Narrow"/>
                <w:sz w:val="22"/>
                <w:szCs w:val="22"/>
                <w:lang w:val="ro-RO"/>
              </w:rPr>
            </w:pPr>
          </w:p>
          <w:p w14:paraId="1F66B940" w14:textId="77777777" w:rsidR="00E206D8" w:rsidRDefault="00E206D8" w:rsidP="007E3983">
            <w:pPr>
              <w:jc w:val="both"/>
              <w:rPr>
                <w:rFonts w:ascii="Arial Narrow" w:eastAsia="Arial Narrow" w:hAnsi="Arial Narrow" w:cs="Arial Narrow"/>
                <w:sz w:val="22"/>
                <w:szCs w:val="22"/>
                <w:lang w:val="ro-RO"/>
              </w:rPr>
            </w:pPr>
          </w:p>
          <w:p w14:paraId="42DD89C4" w14:textId="77777777"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77777777" w:rsidR="00E206D8" w:rsidRDefault="00E206D8" w:rsidP="007E3983">
            <w:pPr>
              <w:jc w:val="both"/>
              <w:rPr>
                <w:rFonts w:ascii="Arial Narrow" w:eastAsia="Arial Narrow" w:hAnsi="Arial Narrow" w:cs="Arial Narrow"/>
                <w:sz w:val="22"/>
                <w:szCs w:val="22"/>
                <w:lang w:val="ro-RO"/>
              </w:rPr>
            </w:pPr>
          </w:p>
          <w:p w14:paraId="688A0567" w14:textId="77777777" w:rsidR="00E206D8" w:rsidRDefault="00E206D8" w:rsidP="007E3983">
            <w:pPr>
              <w:jc w:val="both"/>
              <w:rPr>
                <w:rFonts w:ascii="Arial Narrow" w:eastAsia="Arial Narrow" w:hAnsi="Arial Narrow" w:cs="Arial Narrow"/>
                <w:sz w:val="22"/>
                <w:szCs w:val="22"/>
                <w:lang w:val="ro-RO"/>
              </w:rPr>
            </w:pPr>
          </w:p>
          <w:p w14:paraId="6C3673E3" w14:textId="77777777" w:rsidR="006020BF" w:rsidRDefault="006020BF" w:rsidP="007E3983">
            <w:pPr>
              <w:jc w:val="both"/>
              <w:rPr>
                <w:rFonts w:ascii="Arial Narrow" w:eastAsia="Arial Narrow" w:hAnsi="Arial Narrow" w:cs="Arial Narrow"/>
                <w:sz w:val="22"/>
                <w:szCs w:val="22"/>
                <w:lang w:val="ro-RO"/>
              </w:rPr>
            </w:pPr>
          </w:p>
          <w:p w14:paraId="11FE26FF" w14:textId="6766EB52" w:rsidR="00E206D8" w:rsidRDefault="006020BF"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E206D8">
              <w:rPr>
                <w:rFonts w:ascii="Arial Narrow" w:eastAsia="Arial Narrow" w:hAnsi="Arial Narrow" w:cs="Arial Narrow"/>
                <w:sz w:val="22"/>
                <w:szCs w:val="22"/>
                <w:lang w:val="ro-RO"/>
              </w:rPr>
              <w:t xml:space="preserve"> ore</w:t>
            </w:r>
          </w:p>
          <w:p w14:paraId="5E2AD1A9" w14:textId="77777777" w:rsidR="00E206D8" w:rsidRDefault="00E206D8" w:rsidP="007E3983">
            <w:pPr>
              <w:jc w:val="both"/>
              <w:rPr>
                <w:rFonts w:ascii="Arial Narrow" w:eastAsia="Arial Narrow" w:hAnsi="Arial Narrow" w:cs="Arial Narrow"/>
                <w:sz w:val="22"/>
                <w:szCs w:val="22"/>
                <w:lang w:val="ro-RO"/>
              </w:rPr>
            </w:pPr>
          </w:p>
          <w:p w14:paraId="2BBA361C" w14:textId="77777777" w:rsidR="00E206D8" w:rsidRDefault="00E206D8" w:rsidP="007E3983">
            <w:pPr>
              <w:jc w:val="both"/>
              <w:rPr>
                <w:rFonts w:ascii="Arial Narrow" w:eastAsia="Arial Narrow" w:hAnsi="Arial Narrow" w:cs="Arial Narrow"/>
                <w:sz w:val="22"/>
                <w:szCs w:val="22"/>
                <w:lang w:val="ro-RO"/>
              </w:rPr>
            </w:pPr>
          </w:p>
          <w:p w14:paraId="21BA915D" w14:textId="77777777" w:rsidR="00E206D8" w:rsidRDefault="00E206D8" w:rsidP="007E3983">
            <w:pPr>
              <w:jc w:val="both"/>
              <w:rPr>
                <w:rFonts w:ascii="Arial Narrow" w:eastAsia="Arial Narrow" w:hAnsi="Arial Narrow" w:cs="Arial Narrow"/>
                <w:sz w:val="22"/>
                <w:szCs w:val="22"/>
                <w:lang w:val="ro-RO"/>
              </w:rPr>
            </w:pPr>
          </w:p>
          <w:p w14:paraId="0D675150" w14:textId="77777777" w:rsidR="00E206D8" w:rsidRDefault="00E206D8" w:rsidP="007E3983">
            <w:pPr>
              <w:jc w:val="both"/>
              <w:rPr>
                <w:rFonts w:ascii="Arial Narrow" w:eastAsia="Arial Narrow" w:hAnsi="Arial Narrow" w:cs="Arial Narrow"/>
                <w:sz w:val="22"/>
                <w:szCs w:val="22"/>
                <w:lang w:val="ro-RO"/>
              </w:rPr>
            </w:pPr>
          </w:p>
          <w:p w14:paraId="5B0AD2F2" w14:textId="77777777" w:rsidR="00E206D8" w:rsidRDefault="00E206D8" w:rsidP="007E3983">
            <w:pPr>
              <w:jc w:val="both"/>
              <w:rPr>
                <w:rFonts w:ascii="Arial Narrow" w:eastAsia="Arial Narrow" w:hAnsi="Arial Narrow" w:cs="Arial Narrow"/>
                <w:sz w:val="22"/>
                <w:szCs w:val="22"/>
                <w:lang w:val="ro-RO"/>
              </w:rPr>
            </w:pPr>
          </w:p>
          <w:p w14:paraId="494B87BF" w14:textId="77777777" w:rsidR="00E206D8" w:rsidRDefault="00E206D8" w:rsidP="007E3983">
            <w:pPr>
              <w:jc w:val="both"/>
              <w:rPr>
                <w:rFonts w:ascii="Arial Narrow" w:eastAsia="Arial Narrow" w:hAnsi="Arial Narrow" w:cs="Arial Narrow"/>
                <w:sz w:val="22"/>
                <w:szCs w:val="22"/>
                <w:lang w:val="ro-RO"/>
              </w:rPr>
            </w:pPr>
          </w:p>
          <w:p w14:paraId="71A3918F" w14:textId="77777777" w:rsidR="00E206D8" w:rsidRDefault="00E206D8" w:rsidP="007E3983">
            <w:pPr>
              <w:jc w:val="both"/>
              <w:rPr>
                <w:rFonts w:ascii="Arial Narrow" w:eastAsia="Arial Narrow" w:hAnsi="Arial Narrow" w:cs="Arial Narrow"/>
                <w:sz w:val="22"/>
                <w:szCs w:val="22"/>
                <w:lang w:val="ro-RO"/>
              </w:rPr>
            </w:pPr>
          </w:p>
          <w:p w14:paraId="2B141FB9" w14:textId="29895AB4" w:rsidR="00E206D8" w:rsidRDefault="00E206D8" w:rsidP="007E3983">
            <w:pPr>
              <w:jc w:val="both"/>
              <w:rPr>
                <w:rFonts w:ascii="Arial Narrow" w:eastAsia="Arial Narrow" w:hAnsi="Arial Narrow" w:cs="Arial Narrow"/>
                <w:sz w:val="22"/>
                <w:szCs w:val="22"/>
                <w:lang w:val="ro-RO"/>
              </w:rPr>
            </w:pPr>
          </w:p>
          <w:p w14:paraId="4C89E4D3" w14:textId="77777777" w:rsidR="00E206D8" w:rsidRDefault="00E206D8" w:rsidP="007E3983">
            <w:pPr>
              <w:jc w:val="both"/>
              <w:rPr>
                <w:rFonts w:ascii="Arial Narrow" w:eastAsia="Arial Narrow" w:hAnsi="Arial Narrow" w:cs="Arial Narrow"/>
                <w:sz w:val="22"/>
                <w:szCs w:val="22"/>
                <w:lang w:val="ro-RO"/>
              </w:rPr>
            </w:pPr>
          </w:p>
          <w:p w14:paraId="3FFD8F2D" w14:textId="77777777" w:rsidR="00E206D8" w:rsidRPr="0031490C" w:rsidRDefault="00E206D8" w:rsidP="007E3983">
            <w:pPr>
              <w:jc w:val="both"/>
              <w:rPr>
                <w:rFonts w:ascii="Arial Narrow" w:eastAsia="Arial Narrow" w:hAnsi="Arial Narrow" w:cs="Arial Narrow"/>
                <w:sz w:val="22"/>
                <w:szCs w:val="22"/>
                <w:lang w:val="ro-RO"/>
              </w:rPr>
            </w:pPr>
          </w:p>
        </w:tc>
      </w:tr>
      <w:tr w:rsidR="007E3983" w:rsidRPr="006140DF" w14:paraId="41C61A1B" w14:textId="77777777">
        <w:trPr>
          <w:trHeight w:val="310"/>
          <w:jc w:val="center"/>
        </w:trPr>
        <w:tc>
          <w:tcPr>
            <w:tcW w:w="5651" w:type="dxa"/>
          </w:tcPr>
          <w:p w14:paraId="41C61A18" w14:textId="33174960" w:rsidR="007E3983" w:rsidRPr="006140DF" w:rsidRDefault="007E3983" w:rsidP="007E398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138A6742" w14:textId="0850B5FA"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Arhim. Zareh Baronian. “Liturghia Bisericii Armene în cadrul Liturghiilor celorlalte rituri liturgice răsăritene (Studiu comparativ)” (Teză de Doctorat în Teologie), în </w:t>
            </w:r>
            <w:r w:rsidRPr="000B01A0">
              <w:rPr>
                <w:rFonts w:ascii="Arial Narrow" w:hAnsi="Arial Narrow"/>
                <w:i/>
                <w:iCs/>
                <w:lang w:val="ro-RO"/>
              </w:rPr>
              <w:t>Ortodoxia</w:t>
            </w:r>
            <w:r w:rsidRPr="000B01A0">
              <w:rPr>
                <w:rFonts w:ascii="Arial Narrow" w:hAnsi="Arial Narrow"/>
                <w:lang w:val="ro-RO"/>
              </w:rPr>
              <w:t xml:space="preserve"> XXVII/1 (1975) 15-171.</w:t>
            </w:r>
          </w:p>
          <w:p w14:paraId="3FA81902" w14:textId="77777777" w:rsidR="000B01A0" w:rsidRPr="006140DF" w:rsidRDefault="000B01A0" w:rsidP="000B01A0">
            <w:pPr>
              <w:pStyle w:val="Frspaiere"/>
              <w:jc w:val="both"/>
              <w:rPr>
                <w:rFonts w:ascii="Arial Narrow" w:hAnsi="Arial Narrow" w:cs="MgOldTimes UC Pol"/>
                <w:lang w:val="it-IT"/>
              </w:rPr>
            </w:pPr>
            <w:r w:rsidRPr="006140DF">
              <w:rPr>
                <w:rFonts w:ascii="Arial Narrow" w:hAnsi="Arial Narrow" w:cs="MgOldTimes UC Pol"/>
                <w:lang w:val="it-IT"/>
              </w:rPr>
              <w:t>Arranz, M., S.</w:t>
            </w:r>
            <w:r w:rsidRPr="000B01A0">
              <w:rPr>
                <w:rFonts w:ascii="Arial Narrow" w:hAnsi="Arial Narrow" w:cs="MgOldTimes UC Pol"/>
                <w:lang w:val="ro-RO"/>
              </w:rPr>
              <w:t>J</w:t>
            </w:r>
            <w:r w:rsidRPr="006140DF">
              <w:rPr>
                <w:rFonts w:ascii="Arial Narrow" w:hAnsi="Arial Narrow" w:cs="MgOldTimes UC Pol"/>
                <w:lang w:val="it-IT"/>
              </w:rPr>
              <w:t xml:space="preserve">. </w:t>
            </w:r>
            <w:r w:rsidRPr="006140DF">
              <w:rPr>
                <w:rFonts w:ascii="Arial Narrow" w:hAnsi="Arial Narrow" w:cs="MgOldTimes UC Pol"/>
                <w:i/>
                <w:lang w:val="it-IT"/>
              </w:rPr>
              <w:t>Eucaristia di Oriente di Occidente (Liturgia Comparata)</w:t>
            </w:r>
            <w:r w:rsidRPr="006140DF">
              <w:rPr>
                <w:rFonts w:ascii="Arial Narrow" w:hAnsi="Arial Narrow" w:cs="MgOldTimes UC Pol"/>
                <w:lang w:val="it-IT"/>
              </w:rPr>
              <w:t>. Roma: PUG, 1999-2000.</w:t>
            </w:r>
          </w:p>
          <w:p w14:paraId="2ED426E3"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Badea Cireşanu. </w:t>
            </w:r>
            <w:r w:rsidRPr="000B01A0">
              <w:rPr>
                <w:rFonts w:ascii="Arial Narrow" w:hAnsi="Arial Narrow"/>
                <w:i/>
                <w:lang w:val="ro-RO"/>
              </w:rPr>
              <w:t>Tezaurul Liturgic al Sfintei Biserici Creştine Ortodoxe de Răsărit.</w:t>
            </w:r>
            <w:r w:rsidRPr="000B01A0">
              <w:rPr>
                <w:rFonts w:ascii="Arial Narrow" w:hAnsi="Arial Narrow"/>
                <w:lang w:val="ro-RO"/>
              </w:rPr>
              <w:t xml:space="preserve"> Tomul III cu 62 ilustraţii. Bucureşti: Tipografia „Gutenberg“, Joseph Göbl S-sori, 1912.</w:t>
            </w:r>
          </w:p>
          <w:p w14:paraId="1BE49F0B"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fr-FR"/>
              </w:rPr>
              <w:t xml:space="preserve">Baumstark, A. </w:t>
            </w:r>
            <w:r w:rsidRPr="000B01A0">
              <w:rPr>
                <w:rFonts w:ascii="Arial Narrow" w:hAnsi="Arial Narrow"/>
                <w:i/>
                <w:lang w:val="fr-FR"/>
              </w:rPr>
              <w:t>Liturgie comparée. Conférences faites au Prieuré d’Amay.</w:t>
            </w:r>
            <w:r w:rsidRPr="000B01A0">
              <w:rPr>
                <w:rFonts w:ascii="Arial Narrow" w:hAnsi="Arial Narrow"/>
                <w:lang w:val="fr-FR"/>
              </w:rPr>
              <w:t xml:space="preserve"> Édition refondue. Monastère d’Amay a Chevetogne (Belgique), (f</w:t>
            </w:r>
            <w:r w:rsidRPr="000B01A0">
              <w:rPr>
                <w:rFonts w:ascii="Arial Narrow" w:hAnsi="Arial Narrow"/>
                <w:lang w:val="ro-RO"/>
              </w:rPr>
              <w:t>ără an).</w:t>
            </w:r>
          </w:p>
          <w:p w14:paraId="2CB634E6" w14:textId="77777777" w:rsidR="000B01A0" w:rsidRPr="000B01A0" w:rsidRDefault="000B01A0" w:rsidP="000B01A0">
            <w:pPr>
              <w:pStyle w:val="Frspaiere"/>
              <w:jc w:val="both"/>
              <w:rPr>
                <w:rFonts w:ascii="Arial Narrow" w:hAnsi="Arial Narrow" w:cs="Calibri"/>
                <w:lang w:val="it-IT"/>
              </w:rPr>
            </w:pPr>
            <w:r w:rsidRPr="000B01A0">
              <w:rPr>
                <w:rFonts w:ascii="Arial Narrow" w:hAnsi="Arial Narrow" w:cs="Calibri"/>
                <w:lang w:val="it-IT"/>
              </w:rPr>
              <w:t xml:space="preserve">Branişte, E., Pr. Prof. Dr. </w:t>
            </w:r>
            <w:r w:rsidRPr="000B01A0">
              <w:rPr>
                <w:rFonts w:ascii="Arial Narrow" w:hAnsi="Arial Narrow" w:cs="Calibri"/>
                <w:i/>
                <w:lang w:val="it-IT"/>
              </w:rPr>
              <w:t>Liturgica Specială pentru institutele teologice</w:t>
            </w:r>
            <w:r w:rsidRPr="000B01A0">
              <w:rPr>
                <w:rFonts w:ascii="Arial Narrow" w:hAnsi="Arial Narrow" w:cs="Calibri"/>
                <w:lang w:val="it-IT"/>
              </w:rPr>
              <w:t>. Bucureşti: Editura Institutului Biblic şi de Misiune al Bisericii Ortodoxe Române, 1985</w:t>
            </w:r>
            <w:r w:rsidRPr="000B01A0">
              <w:rPr>
                <w:rFonts w:ascii="Arial Narrow" w:hAnsi="Arial Narrow" w:cs="Calibri"/>
                <w:vertAlign w:val="superscript"/>
                <w:lang w:val="it-IT"/>
              </w:rPr>
              <w:t>2</w:t>
            </w:r>
            <w:r w:rsidRPr="000B01A0">
              <w:rPr>
                <w:rFonts w:ascii="Arial Narrow" w:hAnsi="Arial Narrow" w:cs="Calibri"/>
                <w:lang w:val="it-IT"/>
              </w:rPr>
              <w:t>.</w:t>
            </w:r>
          </w:p>
          <w:p w14:paraId="65183577" w14:textId="77777777" w:rsidR="000B01A0" w:rsidRPr="000B01A0" w:rsidRDefault="000B01A0" w:rsidP="000B01A0">
            <w:pPr>
              <w:pStyle w:val="Frspaiere"/>
              <w:jc w:val="both"/>
              <w:rPr>
                <w:rFonts w:ascii="Arial Narrow" w:hAnsi="Arial Narrow" w:cs="Calibri"/>
              </w:rPr>
            </w:pPr>
            <w:r w:rsidRPr="000B01A0">
              <w:rPr>
                <w:rFonts w:ascii="Arial Narrow" w:hAnsi="Arial Narrow" w:cs="Calibri"/>
                <w:lang w:val="it-IT"/>
              </w:rPr>
              <w:t xml:space="preserve">Branişte, E., Pr. Prof. Dr. şi Prof. Ecaterina Branişte. </w:t>
            </w:r>
            <w:r w:rsidRPr="000B01A0">
              <w:rPr>
                <w:rFonts w:ascii="Arial Narrow" w:hAnsi="Arial Narrow" w:cs="Calibri"/>
                <w:i/>
              </w:rPr>
              <w:t>Dicţionar enciclopedic de cunoştinţe religioase</w:t>
            </w:r>
            <w:r w:rsidRPr="000B01A0">
              <w:rPr>
                <w:rFonts w:ascii="Arial Narrow" w:hAnsi="Arial Narrow" w:cs="Calibri"/>
              </w:rPr>
              <w:t>. Caransebeş: Editura Diecezană, 2001.</w:t>
            </w:r>
          </w:p>
          <w:p w14:paraId="6CC8153B" w14:textId="77777777" w:rsidR="000B01A0" w:rsidRPr="000B01A0" w:rsidRDefault="000B01A0" w:rsidP="000B01A0">
            <w:pPr>
              <w:pStyle w:val="Frspaiere"/>
              <w:jc w:val="both"/>
              <w:rPr>
                <w:rFonts w:ascii="Arial Narrow" w:hAnsi="Arial Narrow"/>
              </w:rPr>
            </w:pPr>
            <w:r w:rsidRPr="000B01A0">
              <w:rPr>
                <w:rFonts w:ascii="Arial Narrow" w:hAnsi="Arial Narrow"/>
                <w:lang w:val="ro-RO"/>
              </w:rPr>
              <w:t>Brightman, F</w:t>
            </w:r>
            <w:r w:rsidRPr="000B01A0">
              <w:rPr>
                <w:rFonts w:ascii="Arial Narrow" w:hAnsi="Arial Narrow"/>
              </w:rPr>
              <w:t xml:space="preserve">. E. </w:t>
            </w:r>
            <w:r w:rsidRPr="000B01A0">
              <w:rPr>
                <w:rFonts w:ascii="Arial Narrow" w:hAnsi="Arial Narrow"/>
                <w:i/>
              </w:rPr>
              <w:t>Liturgies Eastern and Western</w:t>
            </w:r>
            <w:r w:rsidRPr="000B01A0">
              <w:rPr>
                <w:rFonts w:ascii="Arial Narrow" w:hAnsi="Arial Narrow"/>
              </w:rPr>
              <w:t xml:space="preserve">. Being the texts original or translated of the principal Liturgies of the Church. </w:t>
            </w:r>
            <w:r w:rsidRPr="000B01A0">
              <w:rPr>
                <w:rFonts w:ascii="Arial Narrow" w:hAnsi="Arial Narrow"/>
                <w:lang w:val="en-US"/>
              </w:rPr>
              <w:t xml:space="preserve">Vol. I. </w:t>
            </w:r>
            <w:r w:rsidRPr="000B01A0">
              <w:rPr>
                <w:rFonts w:ascii="Arial Narrow" w:hAnsi="Arial Narrow"/>
                <w:i/>
                <w:lang w:val="en-US"/>
              </w:rPr>
              <w:t>Eastern Liturgies</w:t>
            </w:r>
            <w:r w:rsidRPr="000B01A0">
              <w:rPr>
                <w:rFonts w:ascii="Arial Narrow" w:hAnsi="Arial Narrow"/>
                <w:lang w:val="en-US"/>
              </w:rPr>
              <w:t>. Oxford: At the Clarendon Press, 1896.</w:t>
            </w:r>
          </w:p>
          <w:p w14:paraId="52E3741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Dalmais, Irénée-Henri. </w:t>
            </w:r>
            <w:r w:rsidRPr="000B01A0">
              <w:rPr>
                <w:rFonts w:ascii="Arial Narrow" w:hAnsi="Arial Narrow"/>
                <w:i/>
                <w:lang w:val="ro-RO"/>
              </w:rPr>
              <w:t>Le Liturgie Orientali</w:t>
            </w:r>
            <w:r w:rsidRPr="000B01A0">
              <w:rPr>
                <w:rFonts w:ascii="Arial Narrow" w:hAnsi="Arial Narrow"/>
                <w:lang w:val="ro-RO"/>
              </w:rPr>
              <w:t>. Roma: Edizioni Paoline, 1982.</w:t>
            </w:r>
          </w:p>
          <w:p w14:paraId="7AE87EEC" w14:textId="77777777" w:rsidR="000B01A0" w:rsidRPr="000B01A0" w:rsidRDefault="000B01A0" w:rsidP="000B01A0">
            <w:pPr>
              <w:pStyle w:val="Frspaiere"/>
              <w:jc w:val="both"/>
              <w:rPr>
                <w:rFonts w:ascii="Arial Narrow" w:hAnsi="Arial Narrow"/>
                <w:iCs/>
                <w:lang w:val="it-IT"/>
              </w:rPr>
            </w:pPr>
            <w:r w:rsidRPr="000B01A0">
              <w:rPr>
                <w:rFonts w:ascii="Arial Narrow" w:hAnsi="Arial Narrow"/>
              </w:rPr>
              <w:t xml:space="preserve">de Meester, Pl. </w:t>
            </w:r>
            <w:r w:rsidRPr="000B01A0">
              <w:rPr>
                <w:rFonts w:ascii="Arial Narrow" w:hAnsi="Arial Narrow"/>
                <w:i/>
              </w:rPr>
              <w:t>Genèse sources et développements du texte grec de la Liturgie de S. Jean Chrysostome</w:t>
            </w:r>
            <w:r w:rsidRPr="000B01A0">
              <w:rPr>
                <w:rFonts w:ascii="Arial Narrow" w:hAnsi="Arial Narrow"/>
              </w:rPr>
              <w:t xml:space="preserve">. </w:t>
            </w:r>
            <w:r w:rsidRPr="000B01A0">
              <w:rPr>
                <w:rFonts w:ascii="Arial Narrow" w:hAnsi="Arial Narrow"/>
                <w:lang w:val="it-IT"/>
              </w:rPr>
              <w:t>Rome: Typographie Polyglotte, 1908.</w:t>
            </w:r>
          </w:p>
          <w:p w14:paraId="445A2044"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Canonul Ortodoxiei. Vol. I. Canonul apostolic al primelor secole</w:t>
            </w:r>
            <w:r w:rsidRPr="000B01A0">
              <w:rPr>
                <w:rFonts w:ascii="Arial Narrow" w:hAnsi="Arial Narrow"/>
                <w:lang w:val="it-IT"/>
              </w:rPr>
              <w:t>. Sibiu: Deisis, 2008.</w:t>
            </w:r>
          </w:p>
          <w:p w14:paraId="5094A65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 xml:space="preserve">De la Dionisie Areopagitul la Simeon al Tesalonicului – integrala comentariilor liturgice bizantine. Studii și texte. </w:t>
            </w:r>
            <w:r w:rsidRPr="000B01A0">
              <w:rPr>
                <w:rFonts w:ascii="Arial Narrow" w:hAnsi="Arial Narrow"/>
                <w:lang w:val="it-IT"/>
              </w:rPr>
              <w:t>Sibiu: Editura Deisis, 2011.</w:t>
            </w:r>
          </w:p>
          <w:p w14:paraId="71BE6F6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Giraudo, C. </w:t>
            </w:r>
            <w:r w:rsidRPr="000B01A0">
              <w:rPr>
                <w:rFonts w:ascii="Arial Narrow" w:hAnsi="Arial Narrow"/>
                <w:i/>
                <w:lang w:val="it-IT"/>
              </w:rPr>
              <w:t>Preghiere eucaristiche per la Chiesa di oggi. Riflessioni in margine al commento del canone svizzero-romano</w:t>
            </w:r>
            <w:r w:rsidRPr="000B01A0">
              <w:rPr>
                <w:rFonts w:ascii="Arial Narrow" w:hAnsi="Arial Narrow"/>
                <w:lang w:val="it-IT"/>
              </w:rPr>
              <w:t>. Aloisiana 22. Morcelliana Editrice (Brescia) &amp; Gregorian University Press (Roma), 1989.</w:t>
            </w:r>
          </w:p>
          <w:p w14:paraId="31C4E922"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Goar, J. </w:t>
            </w:r>
            <w:r w:rsidRPr="000B01A0">
              <w:rPr>
                <w:rFonts w:ascii="Arial Narrow" w:eastAsia="Arial Unicode MS" w:hAnsi="Arial Narrow"/>
                <w:i/>
              </w:rPr>
              <w:t>Ε</w:t>
            </w:r>
            <w:r w:rsidRPr="000B01A0">
              <w:rPr>
                <w:rFonts w:ascii="Arial" w:eastAsia="Arial Unicode MS" w:hAnsi="Arial" w:cs="Arial"/>
                <w:i/>
              </w:rPr>
              <w:t>ὐ</w:t>
            </w:r>
            <w:r w:rsidRPr="000B01A0">
              <w:rPr>
                <w:rFonts w:ascii="Arial Narrow" w:eastAsia="Arial Unicode MS" w:hAnsi="Arial Narrow"/>
                <w:i/>
              </w:rPr>
              <w:t>χολ</w:t>
            </w:r>
            <w:r w:rsidRPr="000B01A0">
              <w:rPr>
                <w:rFonts w:ascii="Arial" w:eastAsia="Arial Unicode MS" w:hAnsi="Arial" w:cs="Arial"/>
                <w:i/>
              </w:rPr>
              <w:t>ό</w:t>
            </w:r>
            <w:r w:rsidRPr="000B01A0">
              <w:rPr>
                <w:rFonts w:ascii="Arial Narrow" w:eastAsia="Arial Unicode MS" w:hAnsi="Arial Narrow"/>
                <w:i/>
              </w:rPr>
              <w:t>γιον</w:t>
            </w:r>
            <w:r w:rsidRPr="000B01A0">
              <w:rPr>
                <w:rFonts w:ascii="Arial Narrow" w:hAnsi="Arial Narrow"/>
                <w:i/>
                <w:lang w:val="ro-RO"/>
              </w:rPr>
              <w:t xml:space="preserve"> sive Rituale Graecorum complectens ritus et ordines Divinae Liturgiae, officiorum, sacramentorum, consecrationum, benedictionum, funerum, orationum etc</w:t>
            </w:r>
            <w:r w:rsidRPr="000B01A0">
              <w:rPr>
                <w:rFonts w:ascii="Arial Narrow" w:hAnsi="Arial Narrow"/>
                <w:lang w:val="ro-RO"/>
              </w:rPr>
              <w:t>. Venetiis: Ex Typographia Bartholomaei Javarina, 1730².</w:t>
            </w:r>
          </w:p>
          <w:p w14:paraId="6A309D0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Karl Christian Felmy. </w:t>
            </w:r>
            <w:r w:rsidRPr="000B01A0">
              <w:rPr>
                <w:rFonts w:ascii="Arial Narrow" w:hAnsi="Arial Narrow"/>
                <w:i/>
                <w:lang w:val="it-IT"/>
              </w:rPr>
              <w:t>De la Cina de Taină la Dumnezeiasca Liturghie a Bisericii Ortodoxe. Un comentariu istoric</w:t>
            </w:r>
            <w:r w:rsidRPr="000B01A0">
              <w:rPr>
                <w:rFonts w:ascii="Arial Narrow" w:hAnsi="Arial Narrow"/>
                <w:lang w:val="it-IT"/>
              </w:rPr>
              <w:t>. Traducere pr. prof. Ioan I. Ică. Sibiu: Deisis, 2004.</w:t>
            </w:r>
          </w:p>
          <w:p w14:paraId="66053A62" w14:textId="77777777" w:rsidR="000B01A0" w:rsidRPr="000B01A0" w:rsidRDefault="000B01A0" w:rsidP="000B01A0">
            <w:pPr>
              <w:pStyle w:val="Frspaiere"/>
              <w:jc w:val="both"/>
              <w:rPr>
                <w:rFonts w:ascii="Arial Narrow" w:hAnsi="Arial Narrow"/>
                <w:lang w:val="ro-RO"/>
              </w:rPr>
            </w:pPr>
            <w:r w:rsidRPr="000B01A0">
              <w:rPr>
                <w:rFonts w:ascii="Arial Narrow" w:hAnsi="Arial Narrow"/>
                <w:bCs/>
                <w:lang w:val="fr-FR"/>
              </w:rPr>
              <w:t xml:space="preserve">Mateos, J. </w:t>
            </w:r>
            <w:r w:rsidRPr="000B01A0">
              <w:rPr>
                <w:rFonts w:ascii="Arial Narrow" w:hAnsi="Arial Narrow"/>
                <w:bCs/>
                <w:i/>
                <w:lang w:val="fr-FR"/>
              </w:rPr>
              <w:t>Celebrarea cuvântului în Liturghia bizantină. Studiu istoric.</w:t>
            </w:r>
            <w:r w:rsidRPr="000B01A0">
              <w:rPr>
                <w:rFonts w:ascii="Arial Narrow" w:hAnsi="Arial Narrow"/>
                <w:bCs/>
                <w:lang w:val="fr-FR"/>
              </w:rPr>
              <w:t xml:space="preserve"> Traducere și note de Cezar Login. Cluj-Napoca: Editura Renașterea, 2007.</w:t>
            </w:r>
          </w:p>
          <w:p w14:paraId="719DB2D1"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Mazza, E. </w:t>
            </w:r>
            <w:r w:rsidRPr="000B01A0">
              <w:rPr>
                <w:rFonts w:ascii="Arial Narrow" w:hAnsi="Arial Narrow"/>
                <w:i/>
                <w:lang w:val="it-IT"/>
              </w:rPr>
              <w:t>L’ anafora eucaristica: studi sulle origini.</w:t>
            </w:r>
            <w:r w:rsidRPr="000B01A0">
              <w:rPr>
                <w:rFonts w:ascii="Arial Narrow" w:hAnsi="Arial Narrow"/>
                <w:lang w:val="it-IT"/>
              </w:rPr>
              <w:t xml:space="preserve"> BELS 62. Roma: C.L.V.-Edizioni Liturgiche, 1992.</w:t>
            </w:r>
          </w:p>
          <w:p w14:paraId="49E1E75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Mitrofanovici, V. </w:t>
            </w:r>
            <w:r w:rsidRPr="000B01A0">
              <w:rPr>
                <w:rFonts w:ascii="Arial Narrow" w:hAnsi="Arial Narrow"/>
                <w:i/>
                <w:lang w:val="it-IT"/>
              </w:rPr>
              <w:t>Prelegeri academice despre Liturgica Bisericei Dreptcredincioase Răsăritene</w:t>
            </w:r>
            <w:r w:rsidRPr="000B01A0">
              <w:rPr>
                <w:rFonts w:ascii="Arial Narrow" w:hAnsi="Arial Narrow"/>
                <w:lang w:val="it-IT"/>
              </w:rPr>
              <w:t>. Cernăuţ: Societatea Tipografică Bucovineană, 1909.</w:t>
            </w:r>
          </w:p>
          <w:p w14:paraId="7A7613A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Procopoviciu, P. </w:t>
            </w:r>
            <w:r w:rsidRPr="000B01A0">
              <w:rPr>
                <w:rFonts w:ascii="Arial Narrow" w:hAnsi="Arial Narrow"/>
                <w:i/>
                <w:lang w:val="ro-RO"/>
              </w:rPr>
              <w:t>Ritualistica sau Manual de Ritual al Bisericii Ort. Române</w:t>
            </w:r>
            <w:r w:rsidRPr="000B01A0">
              <w:rPr>
                <w:rFonts w:ascii="Arial Narrow" w:hAnsi="Arial Narrow"/>
                <w:lang w:val="ro-RO"/>
              </w:rPr>
              <w:t>. Oradea: Tipografia „Diecezană“, 1936.</w:t>
            </w:r>
          </w:p>
          <w:p w14:paraId="1EDC0BD0"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Protos. Chiril-Daniel Ciprian Lovin. </w:t>
            </w:r>
            <w:r w:rsidRPr="000B01A0">
              <w:rPr>
                <w:rFonts w:ascii="Arial Narrow" w:hAnsi="Arial Narrow"/>
                <w:i/>
                <w:lang w:val="ro-RO"/>
              </w:rPr>
              <w:t xml:space="preserve">Liturghia Sfântului Marcu din ritul liturgic alexandrin - introducere, traducere și comentariu. </w:t>
            </w:r>
            <w:r w:rsidRPr="000B01A0">
              <w:rPr>
                <w:rFonts w:ascii="Arial Narrow" w:hAnsi="Arial Narrow"/>
                <w:lang w:val="ro-RO"/>
              </w:rPr>
              <w:t xml:space="preserve">Teză de Doctorat în Teologie. București: Universitatea din București, Facultatea de Teologie Ortodoxă </w:t>
            </w:r>
            <w:r w:rsidRPr="000B01A0">
              <w:rPr>
                <w:rFonts w:ascii="Arial Narrow" w:hAnsi="Arial Narrow"/>
                <w:lang w:val="ro-RO"/>
              </w:rPr>
              <w:lastRenderedPageBreak/>
              <w:t>„Justinian Patriarhul”, 2009.</w:t>
            </w:r>
          </w:p>
          <w:p w14:paraId="7ABDFC02" w14:textId="77777777" w:rsidR="000B01A0" w:rsidRPr="000B01A0" w:rsidRDefault="000B01A0" w:rsidP="000B01A0">
            <w:pPr>
              <w:pStyle w:val="Frspaiere"/>
              <w:jc w:val="both"/>
              <w:rPr>
                <w:rFonts w:ascii="Arial Narrow" w:hAnsi="Arial Narrow"/>
                <w:lang w:val="fr-FR"/>
              </w:rPr>
            </w:pPr>
            <w:r w:rsidRPr="000B01A0">
              <w:rPr>
                <w:rFonts w:ascii="Arial Narrow" w:hAnsi="Arial Narrow"/>
                <w:lang w:val="el-GR"/>
              </w:rPr>
              <w:t>Ρομπότου</w:t>
            </w:r>
            <w:r w:rsidRPr="000B01A0">
              <w:rPr>
                <w:rFonts w:ascii="Arial Narrow" w:hAnsi="Arial Narrow"/>
                <w:lang w:val="fr-FR"/>
              </w:rPr>
              <w:t xml:space="preserve">, </w:t>
            </w:r>
            <w:r w:rsidRPr="000B01A0">
              <w:rPr>
                <w:rFonts w:ascii="Arial Narrow" w:hAnsi="Arial Narrow"/>
                <w:lang w:val="el-GR"/>
              </w:rPr>
              <w:t>Π</w:t>
            </w:r>
            <w:r w:rsidRPr="000B01A0">
              <w:rPr>
                <w:rFonts w:ascii="Arial Narrow" w:hAnsi="Arial Narrow"/>
                <w:lang w:val="fr-FR"/>
              </w:rPr>
              <w:t xml:space="preserve">. </w:t>
            </w:r>
            <w:r w:rsidRPr="000B01A0">
              <w:rPr>
                <w:rFonts w:ascii="Arial Narrow" w:hAnsi="Arial Narrow"/>
                <w:i/>
                <w:lang w:val="el-GR"/>
              </w:rPr>
              <w:t>Λειτουργική</w:t>
            </w:r>
            <w:r w:rsidRPr="000B01A0">
              <w:rPr>
                <w:rFonts w:ascii="Arial Narrow" w:hAnsi="Arial Narrow"/>
                <w:lang w:val="fr-FR"/>
              </w:rPr>
              <w:t xml:space="preserve">. </w:t>
            </w:r>
            <w:r w:rsidRPr="000B01A0">
              <w:rPr>
                <w:rFonts w:ascii="Arial" w:hAnsi="Arial" w:cs="Arial"/>
                <w:lang w:val="el-GR"/>
              </w:rPr>
              <w:t>Ἐ</w:t>
            </w:r>
            <w:r w:rsidRPr="000B01A0">
              <w:rPr>
                <w:rFonts w:ascii="Arial Narrow" w:hAnsi="Arial Narrow"/>
                <w:lang w:val="el-GR"/>
              </w:rPr>
              <w:t>ν</w:t>
            </w:r>
            <w:r w:rsidRPr="000B01A0">
              <w:rPr>
                <w:rFonts w:ascii="Arial Narrow" w:hAnsi="Arial Narrow"/>
                <w:lang w:val="fr-FR"/>
              </w:rPr>
              <w:t xml:space="preserve">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Narrow" w:hAnsi="Arial Narrow"/>
                <w:lang w:val="fr-FR"/>
              </w:rPr>
              <w:t>’</w:t>
            </w:r>
            <w:r w:rsidRPr="000B01A0">
              <w:rPr>
                <w:rFonts w:ascii="Arial Narrow" w:hAnsi="Arial Narrow"/>
                <w:lang w:val="el-GR"/>
              </w:rPr>
              <w:t>Εκ</w:t>
            </w:r>
            <w:r w:rsidRPr="000B01A0">
              <w:rPr>
                <w:rFonts w:ascii="Arial Narrow" w:hAnsi="Arial Narrow"/>
                <w:lang w:val="fr-FR"/>
              </w:rPr>
              <w:t xml:space="preserve"> </w:t>
            </w:r>
            <w:r w:rsidRPr="000B01A0">
              <w:rPr>
                <w:rFonts w:ascii="Arial Narrow" w:hAnsi="Arial Narrow"/>
                <w:lang w:val="el-GR"/>
              </w:rPr>
              <w:t>το</w:t>
            </w:r>
            <w:r w:rsidRPr="000B01A0">
              <w:rPr>
                <w:rFonts w:ascii="Arial" w:hAnsi="Arial" w:cs="Arial"/>
                <w:lang w:val="el-GR"/>
              </w:rPr>
              <w:t>ῦ</w:t>
            </w:r>
            <w:r w:rsidRPr="000B01A0">
              <w:rPr>
                <w:rFonts w:ascii="Arial Narrow" w:hAnsi="Arial Narrow"/>
                <w:lang w:val="fr-FR"/>
              </w:rPr>
              <w:t xml:space="preserve"> </w:t>
            </w:r>
            <w:r w:rsidRPr="000B01A0">
              <w:rPr>
                <w:rFonts w:ascii="Arial Narrow" w:hAnsi="Arial Narrow"/>
                <w:lang w:val="el-GR"/>
              </w:rPr>
              <w:t>τυπογραφείου</w:t>
            </w:r>
            <w:r w:rsidRPr="000B01A0">
              <w:rPr>
                <w:rFonts w:ascii="Arial Narrow" w:hAnsi="Arial Narrow"/>
                <w:lang w:val="fr-FR"/>
              </w:rPr>
              <w:t xml:space="preserve"> </w:t>
            </w:r>
            <w:r w:rsidRPr="000B01A0">
              <w:rPr>
                <w:rFonts w:ascii="Arial" w:hAnsi="Arial" w:cs="Arial"/>
                <w:lang w:val="el-GR"/>
              </w:rPr>
              <w:t>Ἑ</w:t>
            </w:r>
            <w:r w:rsidRPr="000B01A0">
              <w:rPr>
                <w:rFonts w:ascii="Arial Narrow" w:hAnsi="Arial Narrow"/>
                <w:lang w:val="el-GR"/>
              </w:rPr>
              <w:t>ρμο</w:t>
            </w:r>
            <w:r w:rsidRPr="000B01A0">
              <w:rPr>
                <w:rFonts w:ascii="Arial" w:hAnsi="Arial" w:cs="Arial"/>
                <w:lang w:val="el-GR"/>
              </w:rPr>
              <w:t>ῦ</w:t>
            </w:r>
            <w:r w:rsidRPr="000B01A0">
              <w:rPr>
                <w:rFonts w:ascii="Arial Narrow" w:hAnsi="Arial Narrow"/>
                <w:lang w:val="fr-FR"/>
              </w:rPr>
              <w:t>, 1869.</w:t>
            </w:r>
          </w:p>
          <w:p w14:paraId="6579C393" w14:textId="77777777" w:rsidR="000B01A0" w:rsidRPr="000B01A0" w:rsidRDefault="000B01A0" w:rsidP="000B01A0">
            <w:pPr>
              <w:pStyle w:val="Frspaiere"/>
              <w:jc w:val="both"/>
              <w:rPr>
                <w:rFonts w:ascii="Arial Narrow" w:hAnsi="Arial Narrow"/>
              </w:rPr>
            </w:pPr>
            <w:r w:rsidRPr="000B01A0">
              <w:rPr>
                <w:rFonts w:ascii="Arial Narrow" w:hAnsi="Arial Narrow"/>
                <w:lang w:val="it-IT"/>
              </w:rPr>
              <w:t xml:space="preserve">Salaville, S. </w:t>
            </w:r>
            <w:r w:rsidRPr="000B01A0">
              <w:rPr>
                <w:rFonts w:ascii="Arial Narrow" w:hAnsi="Arial Narrow"/>
                <w:i/>
                <w:lang w:val="ro-RO"/>
              </w:rPr>
              <w:t>Liturgies orientales: la Messe.</w:t>
            </w:r>
            <w:r w:rsidRPr="000B01A0">
              <w:rPr>
                <w:rFonts w:ascii="Arial Narrow" w:hAnsi="Arial Narrow"/>
                <w:lang w:val="ro-RO"/>
              </w:rPr>
              <w:t xml:space="preserve"> Vol. II. Paris: Librairie Bloud &amp; Gay, 1942.</w:t>
            </w:r>
          </w:p>
          <w:p w14:paraId="0B50B925" w14:textId="77777777" w:rsidR="000B01A0" w:rsidRPr="000B01A0" w:rsidRDefault="000B01A0" w:rsidP="000B01A0">
            <w:pPr>
              <w:pStyle w:val="Frspaiere"/>
              <w:jc w:val="both"/>
              <w:rPr>
                <w:rFonts w:ascii="Arial Narrow" w:hAnsi="Arial Narrow"/>
                <w:lang w:val="it-IT"/>
              </w:rPr>
            </w:pPr>
            <w:r w:rsidRPr="000B01A0">
              <w:rPr>
                <w:rFonts w:ascii="Arial Narrow" w:hAnsi="Arial Narrow"/>
              </w:rPr>
              <w:t xml:space="preserve">Salaville, S. </w:t>
            </w:r>
            <w:r w:rsidRPr="000B01A0">
              <w:rPr>
                <w:rFonts w:ascii="Arial Narrow" w:hAnsi="Arial Narrow"/>
                <w:i/>
              </w:rPr>
              <w:t>Liturgies orientales: notions générales, éléments principaux.</w:t>
            </w:r>
            <w:r w:rsidRPr="000B01A0">
              <w:rPr>
                <w:rFonts w:ascii="Arial Narrow" w:hAnsi="Arial Narrow"/>
              </w:rPr>
              <w:t xml:space="preserve"> </w:t>
            </w:r>
            <w:r w:rsidRPr="000B01A0">
              <w:rPr>
                <w:rFonts w:ascii="Arial Narrow" w:hAnsi="Arial Narrow"/>
                <w:lang w:val="it-IT"/>
              </w:rPr>
              <w:t>Paris: Librairie Bloud &amp; Gay, 1932.</w:t>
            </w:r>
          </w:p>
          <w:p w14:paraId="32DB72A5"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Streza, Ciprian Ioan. </w:t>
            </w:r>
            <w:r w:rsidRPr="000B01A0">
              <w:rPr>
                <w:rFonts w:ascii="Arial Narrow" w:hAnsi="Arial Narrow"/>
                <w:i/>
                <w:lang w:val="it-IT"/>
              </w:rPr>
              <w:t>Anaforaua Sfântului Vasile cel Mare.</w:t>
            </w:r>
            <w:r w:rsidRPr="000B01A0">
              <w:rPr>
                <w:rFonts w:ascii="Arial Narrow" w:hAnsi="Arial Narrow"/>
                <w:lang w:val="it-IT"/>
              </w:rPr>
              <w:t xml:space="preserve"> Istorie – text – analiză comparată – comentariu teologic. Sibiu: Editura Andreiana, 2009.</w:t>
            </w:r>
          </w:p>
          <w:p w14:paraId="27C9F23E"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it-IT"/>
              </w:rPr>
              <w:t xml:space="preserve">Streza, Ciprian Ioan. </w:t>
            </w:r>
            <w:r w:rsidRPr="000B01A0">
              <w:rPr>
                <w:rFonts w:ascii="Arial Narrow" w:hAnsi="Arial Narrow"/>
                <w:lang w:val="ro-RO"/>
              </w:rPr>
              <w:t xml:space="preserve">“Când şi cum a fost introdus Trisaghionul biblic în anaforaua euharistică?”. </w:t>
            </w:r>
            <w:r w:rsidRPr="000B01A0">
              <w:rPr>
                <w:rFonts w:ascii="Arial Narrow" w:hAnsi="Arial Narrow"/>
                <w:i/>
                <w:lang w:val="ro-RO"/>
              </w:rPr>
              <w:t>Revista Teologică</w:t>
            </w:r>
            <w:r w:rsidRPr="000B01A0">
              <w:rPr>
                <w:rFonts w:ascii="Arial Narrow" w:hAnsi="Arial Narrow"/>
                <w:lang w:val="ro-RO"/>
              </w:rPr>
              <w:t xml:space="preserve"> (serie nouă) XVII (89)/2 (2007) 82-101.</w:t>
            </w:r>
          </w:p>
          <w:p w14:paraId="095F073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ro-RO"/>
              </w:rPr>
              <w:t xml:space="preserve">Taft, R. F. </w:t>
            </w:r>
            <w:r w:rsidRPr="000B01A0">
              <w:rPr>
                <w:rFonts w:ascii="Arial Narrow" w:hAnsi="Arial Narrow"/>
                <w:i/>
                <w:lang w:val="ro-RO"/>
              </w:rPr>
              <w:t>Il Sanctus nell</w:t>
            </w:r>
            <w:r w:rsidRPr="000B01A0">
              <w:rPr>
                <w:rFonts w:ascii="Arial Narrow" w:hAnsi="Arial Narrow"/>
                <w:i/>
                <w:lang w:val="it-IT"/>
              </w:rPr>
              <w:t>’ anafora. Un riesame della questione.</w:t>
            </w:r>
            <w:r w:rsidRPr="000B01A0">
              <w:rPr>
                <w:rFonts w:ascii="Arial Narrow" w:hAnsi="Arial Narrow"/>
                <w:lang w:val="it-IT"/>
              </w:rPr>
              <w:t xml:space="preserve"> Roma: Pontificio Istituto Orientale, 1999.</w:t>
            </w:r>
          </w:p>
          <w:p w14:paraId="1DA5C3BF"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Taft, R. F. </w:t>
            </w:r>
            <w:r w:rsidRPr="000B01A0">
              <w:rPr>
                <w:rFonts w:ascii="Arial Narrow" w:hAnsi="Arial Narrow"/>
                <w:i/>
                <w:lang w:val="ro-RO"/>
              </w:rPr>
              <w:t xml:space="preserve">O Istorie a Liturghiei Sfântului Ioan Gură de Aur. Volumul IV. DIPTICELE. </w:t>
            </w:r>
            <w:r w:rsidRPr="000B01A0">
              <w:rPr>
                <w:rFonts w:ascii="Arial Narrow" w:hAnsi="Arial Narrow"/>
                <w:lang w:val="ro-RO"/>
              </w:rPr>
              <w:t>Traducere de Cezar Login. Cluj-Napoca: Editura Renaştrea, 2008.</w:t>
            </w:r>
          </w:p>
          <w:p w14:paraId="7B533147" w14:textId="77777777" w:rsidR="000B01A0" w:rsidRPr="000B01A0" w:rsidRDefault="000B01A0" w:rsidP="000B01A0">
            <w:pPr>
              <w:pStyle w:val="Frspaiere"/>
              <w:jc w:val="both"/>
              <w:rPr>
                <w:rFonts w:ascii="Arial Narrow" w:hAnsi="Arial Narrow"/>
                <w:lang w:val="el-GR"/>
              </w:rPr>
            </w:pPr>
            <w:r w:rsidRPr="000B01A0">
              <w:rPr>
                <w:rFonts w:ascii="Arial Narrow" w:hAnsi="Arial Narrow"/>
                <w:lang w:val="el-GR"/>
              </w:rPr>
              <w:t>Τρεμπέλα</w:t>
            </w:r>
            <w:r w:rsidRPr="000B01A0">
              <w:rPr>
                <w:rFonts w:ascii="Arial Narrow" w:hAnsi="Arial Narrow"/>
                <w:lang w:val="ro-RO"/>
              </w:rPr>
              <w:t xml:space="preserve">, </w:t>
            </w:r>
            <w:r w:rsidRPr="000B01A0">
              <w:rPr>
                <w:rFonts w:ascii="Arial Narrow" w:hAnsi="Arial Narrow"/>
                <w:lang w:val="el-GR"/>
              </w:rPr>
              <w:t>Π</w:t>
            </w:r>
            <w:r w:rsidRPr="000B01A0">
              <w:rPr>
                <w:rFonts w:ascii="Arial Narrow" w:hAnsi="Arial Narrow"/>
                <w:lang w:val="ro-RO"/>
              </w:rPr>
              <w:t xml:space="preserve">. </w:t>
            </w:r>
            <w:r w:rsidRPr="000B01A0">
              <w:rPr>
                <w:rFonts w:ascii="Arial Narrow" w:hAnsi="Arial Narrow"/>
                <w:lang w:val="el-GR"/>
              </w:rPr>
              <w:t>Ν</w:t>
            </w:r>
            <w:r w:rsidRPr="000B01A0">
              <w:rPr>
                <w:rFonts w:ascii="Arial Narrow" w:hAnsi="Arial Narrow"/>
                <w:lang w:val="ro-RO"/>
              </w:rPr>
              <w:t xml:space="preserve">. </w:t>
            </w:r>
            <w:r w:rsidRPr="000B01A0">
              <w:rPr>
                <w:rFonts w:ascii="Arial Narrow" w:hAnsi="Arial Narrow"/>
                <w:i/>
                <w:lang w:val="el-GR"/>
              </w:rPr>
              <w:t>Λειτουργικο</w:t>
            </w:r>
            <w:r w:rsidRPr="000B01A0">
              <w:rPr>
                <w:rFonts w:ascii="Arial" w:hAnsi="Arial" w:cs="Arial"/>
                <w:i/>
                <w:lang w:val="el-GR"/>
              </w:rPr>
              <w:t>ὶ</w:t>
            </w:r>
            <w:r w:rsidRPr="000B01A0">
              <w:rPr>
                <w:rFonts w:ascii="Arial Narrow" w:hAnsi="Arial Narrow"/>
                <w:i/>
                <w:lang w:val="ro-RO"/>
              </w:rPr>
              <w:t xml:space="preserve"> </w:t>
            </w:r>
            <w:r w:rsidRPr="000B01A0">
              <w:rPr>
                <w:rFonts w:ascii="Arial Narrow" w:hAnsi="Arial Narrow"/>
                <w:i/>
                <w:lang w:val="el-GR"/>
              </w:rPr>
              <w:t>τύποι</w:t>
            </w:r>
            <w:r w:rsidRPr="000B01A0">
              <w:rPr>
                <w:rFonts w:ascii="Arial Narrow" w:hAnsi="Arial Narrow"/>
                <w:i/>
                <w:lang w:val="ro-RO"/>
              </w:rPr>
              <w:t xml:space="preserve"> </w:t>
            </w:r>
            <w:r w:rsidRPr="000B01A0">
              <w:rPr>
                <w:rFonts w:ascii="Arial Narrow" w:hAnsi="Arial Narrow"/>
                <w:i/>
                <w:lang w:val="el-GR"/>
              </w:rPr>
              <w:t>Α</w:t>
            </w:r>
            <w:r w:rsidRPr="000B01A0">
              <w:rPr>
                <w:rFonts w:ascii="Arial" w:hAnsi="Arial" w:cs="Arial"/>
                <w:i/>
                <w:lang w:val="el-GR"/>
              </w:rPr>
              <w:t>ἰ</w:t>
            </w:r>
            <w:r w:rsidRPr="000B01A0">
              <w:rPr>
                <w:rFonts w:ascii="Arial Narrow" w:hAnsi="Arial Narrow"/>
                <w:i/>
                <w:lang w:val="el-GR"/>
              </w:rPr>
              <w:t>γύπτου</w:t>
            </w:r>
            <w:r w:rsidRPr="000B01A0">
              <w:rPr>
                <w:rFonts w:ascii="Arial Narrow" w:hAnsi="Arial Narrow"/>
                <w:i/>
                <w:lang w:val="ro-RO"/>
              </w:rPr>
              <w:t xml:space="preserve"> </w:t>
            </w:r>
            <w:r w:rsidRPr="000B01A0">
              <w:rPr>
                <w:rFonts w:ascii="Arial Narrow" w:hAnsi="Arial Narrow"/>
                <w:i/>
                <w:lang w:val="el-GR"/>
              </w:rPr>
              <w:t>κα</w:t>
            </w:r>
            <w:r w:rsidRPr="000B01A0">
              <w:rPr>
                <w:rFonts w:ascii="Arial" w:hAnsi="Arial" w:cs="Arial"/>
                <w:i/>
                <w:lang w:val="el-GR"/>
              </w:rPr>
              <w:t>ὶ</w:t>
            </w:r>
            <w:r w:rsidRPr="000B01A0">
              <w:rPr>
                <w:rFonts w:ascii="Arial Narrow" w:hAnsi="Arial Narrow"/>
                <w:i/>
                <w:lang w:val="ro-RO"/>
              </w:rPr>
              <w:t xml:space="preserve"> </w:t>
            </w:r>
            <w:r w:rsidRPr="000B01A0">
              <w:rPr>
                <w:rFonts w:ascii="Arial" w:hAnsi="Arial" w:cs="Arial"/>
                <w:i/>
                <w:lang w:val="el-GR"/>
              </w:rPr>
              <w:t>Ἀ</w:t>
            </w:r>
            <w:r w:rsidRPr="000B01A0">
              <w:rPr>
                <w:rFonts w:ascii="Arial Narrow" w:hAnsi="Arial Narrow"/>
                <w:i/>
                <w:lang w:val="el-GR"/>
              </w:rPr>
              <w:t>νατολ</w:t>
            </w:r>
            <w:r w:rsidRPr="000B01A0">
              <w:rPr>
                <w:rFonts w:ascii="Arial" w:hAnsi="Arial" w:cs="Arial"/>
                <w:i/>
                <w:lang w:val="el-GR"/>
              </w:rPr>
              <w:t>ῆ</w:t>
            </w:r>
            <w:r w:rsidRPr="000B01A0">
              <w:rPr>
                <w:rFonts w:ascii="Arial Narrow" w:hAnsi="Arial Narrow"/>
                <w:i/>
                <w:lang w:val="el-GR"/>
              </w:rPr>
              <w:t>ς</w:t>
            </w:r>
            <w:r w:rsidRPr="000B01A0">
              <w:rPr>
                <w:rFonts w:ascii="Arial Narrow" w:hAnsi="Arial Narrow"/>
                <w:lang w:val="ro-RO"/>
              </w:rPr>
              <w:t xml:space="preserve"> (</w:t>
            </w:r>
            <w:r w:rsidRPr="000B01A0">
              <w:rPr>
                <w:rFonts w:ascii="Arial Narrow" w:hAnsi="Arial Narrow"/>
                <w:lang w:val="el-GR"/>
              </w:rPr>
              <w:t>Συμβολα</w:t>
            </w:r>
            <w:r w:rsidRPr="000B01A0">
              <w:rPr>
                <w:rFonts w:ascii="Arial" w:hAnsi="Arial" w:cs="Arial"/>
                <w:lang w:val="el-GR"/>
              </w:rPr>
              <w:t>ὶ</w:t>
            </w:r>
            <w:r w:rsidRPr="000B01A0">
              <w:rPr>
                <w:rFonts w:ascii="Arial Narrow" w:hAnsi="Arial Narrow"/>
                <w:lang w:val="ro-RO"/>
              </w:rPr>
              <w:t xml:space="preserve"> </w:t>
            </w:r>
            <w:r w:rsidRPr="000B01A0">
              <w:rPr>
                <w:rFonts w:ascii="Arial Narrow" w:hAnsi="Arial Narrow"/>
                <w:lang w:val="el-GR"/>
              </w:rPr>
              <w:t>ε</w:t>
            </w:r>
            <w:r w:rsidRPr="000B01A0">
              <w:rPr>
                <w:rFonts w:ascii="Arial" w:hAnsi="Arial" w:cs="Arial"/>
                <w:lang w:val="el-GR"/>
              </w:rPr>
              <w:t>ἰ</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ὴ</w:t>
            </w:r>
            <w:r w:rsidRPr="000B01A0">
              <w:rPr>
                <w:rFonts w:ascii="Arial Narrow" w:hAnsi="Arial Narrow"/>
                <w:lang w:val="el-GR"/>
              </w:rPr>
              <w:t>ν</w:t>
            </w:r>
            <w:r w:rsidRPr="000B01A0">
              <w:rPr>
                <w:rFonts w:ascii="Arial Narrow" w:hAnsi="Arial Narrow"/>
                <w:lang w:val="ro-RO"/>
              </w:rPr>
              <w:t xml:space="preserve"> </w:t>
            </w:r>
            <w:r w:rsidRPr="000B01A0">
              <w:rPr>
                <w:rFonts w:ascii="Arial" w:hAnsi="Arial" w:cs="Arial"/>
                <w:lang w:val="el-GR"/>
              </w:rPr>
              <w:t>Ἰ</w:t>
            </w:r>
            <w:r w:rsidRPr="000B01A0">
              <w:rPr>
                <w:rFonts w:ascii="Arial Narrow" w:hAnsi="Arial Narrow"/>
                <w:lang w:val="el-GR"/>
              </w:rPr>
              <w:t>στορίαν</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Χριστιανικ</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Λατρείας</w:t>
            </w:r>
            <w:r w:rsidRPr="000B01A0">
              <w:rPr>
                <w:rFonts w:ascii="Arial Narrow" w:hAnsi="Arial Narrow"/>
                <w:lang w:val="ro-RO"/>
              </w:rPr>
              <w:t xml:space="preserve">). </w:t>
            </w:r>
            <w:r w:rsidRPr="000B01A0">
              <w:rPr>
                <w:rFonts w:ascii="Arial" w:hAnsi="Arial" w:cs="Arial"/>
                <w:lang w:val="el-GR"/>
              </w:rPr>
              <w:t>Ἐ</w:t>
            </w:r>
            <w:r w:rsidRPr="000B01A0">
              <w:rPr>
                <w:rFonts w:ascii="Arial Narrow" w:hAnsi="Arial Narrow"/>
                <w:lang w:val="el-GR"/>
              </w:rPr>
              <w:t xml:space="preserve">ν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w:hAnsi="Arial" w:cs="Arial"/>
                <w:lang w:val="el-GR"/>
              </w:rPr>
              <w:t>Ἔ</w:t>
            </w:r>
            <w:r w:rsidRPr="000B01A0">
              <w:rPr>
                <w:rFonts w:ascii="Arial Narrow" w:hAnsi="Arial Narrow"/>
                <w:lang w:val="el-GR"/>
              </w:rPr>
              <w:t>κδοσις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Ἀ</w:t>
            </w:r>
            <w:r w:rsidRPr="000B01A0">
              <w:rPr>
                <w:rFonts w:ascii="Arial Narrow" w:hAnsi="Arial Narrow"/>
                <w:lang w:val="el-GR"/>
              </w:rPr>
              <w:t>ποστολικ</w:t>
            </w:r>
            <w:r w:rsidRPr="000B01A0">
              <w:rPr>
                <w:rFonts w:ascii="Arial" w:hAnsi="Arial" w:cs="Arial"/>
                <w:lang w:val="el-GR"/>
              </w:rPr>
              <w:t>ῆ</w:t>
            </w:r>
            <w:r w:rsidRPr="000B01A0">
              <w:rPr>
                <w:rFonts w:ascii="Arial Narrow" w:hAnsi="Arial Narrow"/>
                <w:lang w:val="el-GR"/>
              </w:rPr>
              <w:t>ς Διακονίας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Ἐ</w:t>
            </w:r>
            <w:r w:rsidRPr="000B01A0">
              <w:rPr>
                <w:rFonts w:ascii="Arial Narrow" w:hAnsi="Arial Narrow"/>
                <w:lang w:val="el-GR"/>
              </w:rPr>
              <w:t>κκλησίας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Ἑ</w:t>
            </w:r>
            <w:r w:rsidRPr="000B01A0">
              <w:rPr>
                <w:rFonts w:ascii="Arial Narrow" w:hAnsi="Arial Narrow"/>
                <w:lang w:val="el-GR"/>
              </w:rPr>
              <w:t>λλάδος, 1961.</w:t>
            </w:r>
          </w:p>
          <w:p w14:paraId="41966827"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Vintilescu, P., Pr. Prof. “</w:t>
            </w:r>
            <w:r w:rsidRPr="000B01A0">
              <w:rPr>
                <w:rFonts w:ascii="Arial Narrow" w:hAnsi="Arial Narrow"/>
                <w:iCs/>
                <w:lang w:val="ro-RO"/>
              </w:rPr>
              <w:t>Anafora sau ritualul Sfintei Jertfe Euharistice”. BOR</w:t>
            </w:r>
            <w:r w:rsidRPr="000B01A0">
              <w:rPr>
                <w:rFonts w:ascii="Arial Narrow" w:hAnsi="Arial Narrow"/>
                <w:lang w:val="ro-RO"/>
              </w:rPr>
              <w:t xml:space="preserve"> 79/7-8 (1961) 733-754.</w:t>
            </w:r>
          </w:p>
          <w:p w14:paraId="422687A5"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 xml:space="preserve">Liturghierul Explicat. </w:t>
            </w:r>
            <w:r w:rsidRPr="000B01A0">
              <w:rPr>
                <w:rFonts w:ascii="Arial Narrow" w:hAnsi="Arial Narrow"/>
                <w:lang w:val="ro-RO"/>
              </w:rPr>
              <w:t>Bucureşti: Editura Institutului Biblic şi de Misiune al Bisericii Ortodoxe Române, 1998.</w:t>
            </w:r>
          </w:p>
          <w:p w14:paraId="5B2E98D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Liturghiile Bizantine privite istoric în structura şi rânduiala lor</w:t>
            </w:r>
            <w:r w:rsidRPr="000B01A0">
              <w:rPr>
                <w:rFonts w:ascii="Arial Narrow" w:hAnsi="Arial Narrow"/>
                <w:lang w:val="ro-RO"/>
              </w:rPr>
              <w:t>. Bucureşti: Tipografia Cărţilor Bisericeşti, 1943.</w:t>
            </w:r>
          </w:p>
          <w:p w14:paraId="25AB1A8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“&lt;&lt;Mila păcii, jertfa laudei&gt;&gt; în Liturghiile bizantine”. </w:t>
            </w:r>
            <w:r w:rsidRPr="000B01A0">
              <w:rPr>
                <w:rFonts w:ascii="Arial Narrow" w:hAnsi="Arial Narrow"/>
                <w:i/>
                <w:iCs/>
                <w:lang w:val="ro-RO"/>
              </w:rPr>
              <w:t>Studii T</w:t>
            </w:r>
            <w:r w:rsidRPr="000B01A0">
              <w:rPr>
                <w:rFonts w:ascii="Arial Narrow" w:hAnsi="Arial Narrow"/>
                <w:i/>
                <w:lang w:val="ro-RO"/>
              </w:rPr>
              <w:t>eologice</w:t>
            </w:r>
            <w:r w:rsidRPr="000B01A0">
              <w:rPr>
                <w:rFonts w:ascii="Arial Narrow" w:hAnsi="Arial Narrow"/>
                <w:lang w:val="ro-RO"/>
              </w:rPr>
              <w:t xml:space="preserve"> 8/1 (1940) 63-76.</w:t>
            </w:r>
          </w:p>
          <w:p w14:paraId="381CCF0F" w14:textId="2D89151B" w:rsidR="00A16FE4" w:rsidRPr="000B01A0" w:rsidRDefault="00A16FE4" w:rsidP="000B01A0">
            <w:pPr>
              <w:jc w:val="both"/>
              <w:rPr>
                <w:rFonts w:ascii="Arial Narrow" w:hAnsi="Arial Narrow"/>
                <w:sz w:val="22"/>
                <w:szCs w:val="22"/>
              </w:rPr>
            </w:pPr>
          </w:p>
          <w:p w14:paraId="41C61A68" w14:textId="543B849E" w:rsidR="00A16FE4" w:rsidRPr="0046552F" w:rsidRDefault="00A16FE4" w:rsidP="00A16FE4">
            <w:pPr>
              <w:rPr>
                <w:rFonts w:ascii="Roboto" w:hAnsi="Roboto"/>
                <w:sz w:val="20"/>
                <w:szCs w:val="20"/>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trPr>
          <w:jc w:val="center"/>
        </w:trPr>
        <w:tc>
          <w:tcPr>
            <w:tcW w:w="5651" w:type="dxa"/>
          </w:tcPr>
          <w:p w14:paraId="6DDC632A" w14:textId="77777777" w:rsidR="006020BF" w:rsidRPr="006020BF" w:rsidRDefault="006020BF" w:rsidP="006020BF">
            <w:pPr>
              <w:widowControl w:val="0"/>
              <w:autoSpaceDE w:val="0"/>
              <w:autoSpaceDN w:val="0"/>
              <w:adjustRightInd w:val="0"/>
              <w:ind w:firstLine="561"/>
              <w:jc w:val="both"/>
              <w:rPr>
                <w:rFonts w:ascii="Arial Narrow" w:hAnsi="Arial Narrow" w:cs="Arial"/>
                <w:sz w:val="22"/>
                <w:szCs w:val="22"/>
                <w:lang w:val="ro-RO"/>
              </w:rPr>
            </w:pPr>
            <w:r w:rsidRPr="006020BF">
              <w:rPr>
                <w:rFonts w:ascii="Arial Narrow" w:hAnsi="Arial Narrow" w:cs="Arial"/>
                <w:sz w:val="22"/>
                <w:szCs w:val="22"/>
                <w:lang w:val="ro-RO"/>
              </w:rPr>
              <w:t>Liturghia Darurilor mai înainte Sfinţite (a Sfântului Grigorie Dialogul). Rânduială (strană şi altar). Când este adus Sfântul Agneţ de la Sfânta Masă la Proscomidiar şi cum? Când este adus din nou Sfântul Agneţ pe Sfânta Masă şi cum? Când folosim sfeşnicul cu lumânarea ce se rosteşte? Când săvârşim această Sfântă Liturghie? Când avem Vohod cu Sfânta Evanghelie?</w:t>
            </w:r>
          </w:p>
          <w:p w14:paraId="3AD53114" w14:textId="77777777" w:rsidR="006020BF" w:rsidRPr="006020BF" w:rsidRDefault="006020BF" w:rsidP="006020BF">
            <w:pPr>
              <w:widowControl w:val="0"/>
              <w:autoSpaceDE w:val="0"/>
              <w:autoSpaceDN w:val="0"/>
              <w:adjustRightInd w:val="0"/>
              <w:ind w:firstLine="561"/>
              <w:jc w:val="both"/>
              <w:rPr>
                <w:rFonts w:ascii="Arial Narrow" w:hAnsi="Arial Narrow" w:cs="Arial"/>
                <w:sz w:val="22"/>
                <w:szCs w:val="22"/>
                <w:lang w:val="ro-RO"/>
              </w:rPr>
            </w:pPr>
            <w:r w:rsidRPr="006020BF">
              <w:rPr>
                <w:rFonts w:ascii="Arial Narrow" w:hAnsi="Arial Narrow" w:cs="Arial"/>
                <w:sz w:val="22"/>
                <w:szCs w:val="22"/>
                <w:lang w:val="ro-RO"/>
              </w:rPr>
              <w:t>Rânduiala Cununiei. Mai întâi Logodna (ierurgie). Aşezarea şi punerea verighetelor. Schimbarea lor cu naşii. Slujba Cununiei. Când nu se fac Cununii? Aşezarea cununiilor, atingerea frunţii. Binecuvântarea paharului cu vin (pâinea). Închinarea la Sfintele icoane şi Axionul. Otpustul la Cununie etc.</w:t>
            </w:r>
          </w:p>
          <w:p w14:paraId="6D93C2C2" w14:textId="77777777" w:rsidR="00A16FE4" w:rsidRDefault="006020BF" w:rsidP="006020BF">
            <w:pPr>
              <w:widowControl w:val="0"/>
              <w:autoSpaceDE w:val="0"/>
              <w:autoSpaceDN w:val="0"/>
              <w:adjustRightInd w:val="0"/>
              <w:ind w:firstLine="561"/>
              <w:jc w:val="both"/>
              <w:rPr>
                <w:rFonts w:ascii="Arial Narrow" w:hAnsi="Arial Narrow" w:cs="Arial"/>
                <w:sz w:val="22"/>
                <w:szCs w:val="22"/>
                <w:lang w:val="ro-RO"/>
              </w:rPr>
            </w:pPr>
            <w:r w:rsidRPr="006020BF">
              <w:rPr>
                <w:rFonts w:ascii="Arial Narrow" w:hAnsi="Arial Narrow" w:cs="Arial"/>
                <w:sz w:val="22"/>
                <w:szCs w:val="22"/>
                <w:lang w:val="ro-RO"/>
              </w:rPr>
              <w:t>Proscomidia. Săvârşire. Pregătirea Agneţului şi a potirului. Cele nouă cete la Proscomidie. Ce scoatem din fiecare prescură la Proscomidie? Ce se scoate din prescura a 4-a? Dar din a 5-a? Acoperirea, otpustul etc.</w:t>
            </w:r>
          </w:p>
          <w:p w14:paraId="41C61A6E" w14:textId="08FD4F47" w:rsidR="006020BF" w:rsidRPr="00A55528" w:rsidRDefault="006020BF" w:rsidP="006020BF">
            <w:pPr>
              <w:widowControl w:val="0"/>
              <w:autoSpaceDE w:val="0"/>
              <w:autoSpaceDN w:val="0"/>
              <w:adjustRightInd w:val="0"/>
              <w:ind w:firstLine="561"/>
              <w:jc w:val="both"/>
              <w:rPr>
                <w:rFonts w:ascii="Arial Narrow" w:hAnsi="Arial Narrow" w:cs="Arial"/>
                <w:sz w:val="22"/>
                <w:szCs w:val="22"/>
                <w:lang w:val="ro-RO"/>
              </w:rPr>
            </w:pPr>
            <w:r>
              <w:rPr>
                <w:rFonts w:ascii="Arial Narrow" w:hAnsi="Arial Narrow" w:cs="Arial"/>
                <w:sz w:val="22"/>
                <w:szCs w:val="22"/>
                <w:lang w:val="ro-RO"/>
              </w:rPr>
              <w:t>Laudele bisericești. Rânduială, evoluție și semnificație.</w:t>
            </w:r>
          </w:p>
        </w:tc>
        <w:tc>
          <w:tcPr>
            <w:tcW w:w="2396" w:type="dxa"/>
            <w:vMerge w:val="restart"/>
          </w:tcPr>
          <w:p w14:paraId="41C61A6F" w14:textId="3CA57133" w:rsidR="00A16FE4" w:rsidRPr="000B01A0" w:rsidRDefault="000B01A0" w:rsidP="00A16FE4">
            <w:pPr>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Prezentare/lucru individual</w:t>
            </w:r>
          </w:p>
        </w:tc>
        <w:tc>
          <w:tcPr>
            <w:tcW w:w="1857" w:type="dxa"/>
          </w:tcPr>
          <w:p w14:paraId="391F4AA5" w14:textId="00C643C8" w:rsidR="00A16FE4" w:rsidRDefault="006020BF"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21</w:t>
            </w:r>
            <w:r w:rsidR="000B01A0">
              <w:rPr>
                <w:rFonts w:ascii="Arial Narrow" w:eastAsia="Arial Narrow" w:hAnsi="Arial Narrow" w:cs="Arial Narrow"/>
                <w:sz w:val="20"/>
                <w:szCs w:val="20"/>
                <w:lang w:val="ro-RO"/>
              </w:rPr>
              <w:t xml:space="preserve"> ore</w:t>
            </w:r>
          </w:p>
          <w:p w14:paraId="35E19F4D" w14:textId="77777777" w:rsidR="000B01A0" w:rsidRDefault="000B01A0" w:rsidP="00A16FE4">
            <w:pPr>
              <w:jc w:val="both"/>
              <w:rPr>
                <w:rFonts w:ascii="Arial Narrow" w:eastAsia="Arial Narrow" w:hAnsi="Arial Narrow" w:cs="Arial Narrow"/>
                <w:sz w:val="20"/>
                <w:szCs w:val="20"/>
                <w:lang w:val="ro-RO"/>
              </w:rPr>
            </w:pPr>
          </w:p>
          <w:p w14:paraId="2BA926BD" w14:textId="77777777" w:rsidR="000B01A0" w:rsidRDefault="000B01A0" w:rsidP="00A16FE4">
            <w:pPr>
              <w:jc w:val="both"/>
              <w:rPr>
                <w:rFonts w:ascii="Arial Narrow" w:eastAsia="Arial Narrow" w:hAnsi="Arial Narrow" w:cs="Arial Narrow"/>
                <w:sz w:val="20"/>
                <w:szCs w:val="20"/>
                <w:lang w:val="ro-RO"/>
              </w:rPr>
            </w:pPr>
          </w:p>
          <w:p w14:paraId="133FF6D5" w14:textId="77777777" w:rsidR="000B01A0" w:rsidRDefault="000B01A0" w:rsidP="00A16FE4">
            <w:pPr>
              <w:jc w:val="both"/>
              <w:rPr>
                <w:rFonts w:ascii="Arial Narrow" w:eastAsia="Arial Narrow" w:hAnsi="Arial Narrow" w:cs="Arial Narrow"/>
                <w:sz w:val="20"/>
                <w:szCs w:val="20"/>
                <w:lang w:val="ro-RO"/>
              </w:rPr>
            </w:pPr>
          </w:p>
          <w:p w14:paraId="17ECF883" w14:textId="77777777" w:rsidR="000B01A0" w:rsidRDefault="000B01A0" w:rsidP="00A16FE4">
            <w:pPr>
              <w:jc w:val="both"/>
              <w:rPr>
                <w:rFonts w:ascii="Arial Narrow" w:eastAsia="Arial Narrow" w:hAnsi="Arial Narrow" w:cs="Arial Narrow"/>
                <w:sz w:val="20"/>
                <w:szCs w:val="20"/>
                <w:lang w:val="ro-RO"/>
              </w:rPr>
            </w:pPr>
          </w:p>
          <w:p w14:paraId="790676BA" w14:textId="77777777" w:rsidR="000B01A0" w:rsidRDefault="000B01A0" w:rsidP="00A16FE4">
            <w:pPr>
              <w:jc w:val="both"/>
              <w:rPr>
                <w:rFonts w:ascii="Arial Narrow" w:eastAsia="Arial Narrow" w:hAnsi="Arial Narrow" w:cs="Arial Narrow"/>
                <w:sz w:val="20"/>
                <w:szCs w:val="20"/>
                <w:lang w:val="ro-RO"/>
              </w:rPr>
            </w:pPr>
          </w:p>
          <w:p w14:paraId="0805C62B" w14:textId="4F84C56E" w:rsidR="000B01A0" w:rsidRDefault="006020BF"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21</w:t>
            </w:r>
            <w:r w:rsidR="000B01A0">
              <w:rPr>
                <w:rFonts w:ascii="Arial Narrow" w:eastAsia="Arial Narrow" w:hAnsi="Arial Narrow" w:cs="Arial Narrow"/>
                <w:sz w:val="20"/>
                <w:szCs w:val="20"/>
                <w:lang w:val="ro-RO"/>
              </w:rPr>
              <w:t xml:space="preserve"> ore</w:t>
            </w:r>
          </w:p>
          <w:p w14:paraId="60901831" w14:textId="77777777" w:rsidR="000B01A0" w:rsidRDefault="000B01A0" w:rsidP="00A16FE4">
            <w:pPr>
              <w:jc w:val="both"/>
              <w:rPr>
                <w:rFonts w:ascii="Arial Narrow" w:eastAsia="Arial Narrow" w:hAnsi="Arial Narrow" w:cs="Arial Narrow"/>
                <w:sz w:val="20"/>
                <w:szCs w:val="20"/>
                <w:lang w:val="ro-RO"/>
              </w:rPr>
            </w:pPr>
          </w:p>
          <w:p w14:paraId="12FCEEF6" w14:textId="77777777" w:rsidR="000B01A0" w:rsidRDefault="000B01A0" w:rsidP="00A16FE4">
            <w:pPr>
              <w:jc w:val="both"/>
              <w:rPr>
                <w:rFonts w:ascii="Arial Narrow" w:eastAsia="Arial Narrow" w:hAnsi="Arial Narrow" w:cs="Arial Narrow"/>
                <w:sz w:val="20"/>
                <w:szCs w:val="20"/>
                <w:lang w:val="ro-RO"/>
              </w:rPr>
            </w:pPr>
          </w:p>
          <w:p w14:paraId="0C682112" w14:textId="77777777" w:rsidR="000B01A0" w:rsidRDefault="000B01A0" w:rsidP="00A16FE4">
            <w:pPr>
              <w:jc w:val="both"/>
              <w:rPr>
                <w:rFonts w:ascii="Arial Narrow" w:eastAsia="Arial Narrow" w:hAnsi="Arial Narrow" w:cs="Arial Narrow"/>
                <w:sz w:val="20"/>
                <w:szCs w:val="20"/>
                <w:lang w:val="ro-RO"/>
              </w:rPr>
            </w:pPr>
          </w:p>
          <w:p w14:paraId="11C970E1" w14:textId="77777777" w:rsidR="000B01A0" w:rsidRDefault="000B01A0" w:rsidP="00A16FE4">
            <w:pPr>
              <w:jc w:val="both"/>
              <w:rPr>
                <w:rFonts w:ascii="Arial Narrow" w:eastAsia="Arial Narrow" w:hAnsi="Arial Narrow" w:cs="Arial Narrow"/>
                <w:sz w:val="20"/>
                <w:szCs w:val="20"/>
                <w:lang w:val="ro-RO"/>
              </w:rPr>
            </w:pPr>
          </w:p>
          <w:p w14:paraId="77FC2A32" w14:textId="77777777" w:rsidR="000B01A0" w:rsidRDefault="000B01A0" w:rsidP="00A16FE4">
            <w:pPr>
              <w:jc w:val="both"/>
              <w:rPr>
                <w:rFonts w:ascii="Arial Narrow" w:eastAsia="Arial Narrow" w:hAnsi="Arial Narrow" w:cs="Arial Narrow"/>
                <w:sz w:val="20"/>
                <w:szCs w:val="20"/>
                <w:lang w:val="ro-RO"/>
              </w:rPr>
            </w:pPr>
          </w:p>
          <w:p w14:paraId="1FEBC4CA" w14:textId="6F5DE046" w:rsidR="000B01A0" w:rsidRDefault="006020BF"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21</w:t>
            </w:r>
            <w:r w:rsidR="000B01A0">
              <w:rPr>
                <w:rFonts w:ascii="Arial Narrow" w:eastAsia="Arial Narrow" w:hAnsi="Arial Narrow" w:cs="Arial Narrow"/>
                <w:sz w:val="20"/>
                <w:szCs w:val="20"/>
                <w:lang w:val="ro-RO"/>
              </w:rPr>
              <w:t xml:space="preserve"> ore</w:t>
            </w:r>
          </w:p>
          <w:p w14:paraId="32E94057" w14:textId="77777777" w:rsidR="000B01A0" w:rsidRDefault="000B01A0" w:rsidP="00A16FE4">
            <w:pPr>
              <w:jc w:val="both"/>
              <w:rPr>
                <w:rFonts w:ascii="Arial Narrow" w:eastAsia="Arial Narrow" w:hAnsi="Arial Narrow" w:cs="Arial Narrow"/>
                <w:sz w:val="20"/>
                <w:szCs w:val="20"/>
                <w:lang w:val="ro-RO"/>
              </w:rPr>
            </w:pPr>
          </w:p>
          <w:p w14:paraId="395623F8" w14:textId="77777777" w:rsidR="000B01A0" w:rsidRDefault="000B01A0" w:rsidP="00A16FE4">
            <w:pPr>
              <w:jc w:val="both"/>
              <w:rPr>
                <w:rFonts w:ascii="Arial Narrow" w:eastAsia="Arial Narrow" w:hAnsi="Arial Narrow" w:cs="Arial Narrow"/>
                <w:sz w:val="20"/>
                <w:szCs w:val="20"/>
                <w:lang w:val="ro-RO"/>
              </w:rPr>
            </w:pPr>
          </w:p>
          <w:p w14:paraId="38AEBD2E" w14:textId="77777777" w:rsidR="000B01A0" w:rsidRDefault="000B01A0" w:rsidP="00A16FE4">
            <w:pPr>
              <w:jc w:val="both"/>
              <w:rPr>
                <w:rFonts w:ascii="Arial Narrow" w:eastAsia="Arial Narrow" w:hAnsi="Arial Narrow" w:cs="Arial Narrow"/>
                <w:sz w:val="20"/>
                <w:szCs w:val="20"/>
                <w:lang w:val="ro-RO"/>
              </w:rPr>
            </w:pPr>
          </w:p>
          <w:p w14:paraId="7D739F76" w14:textId="77777777" w:rsidR="006020BF" w:rsidRDefault="006020BF" w:rsidP="00A16FE4">
            <w:pPr>
              <w:jc w:val="both"/>
              <w:rPr>
                <w:rFonts w:ascii="Arial Narrow" w:eastAsia="Arial Narrow" w:hAnsi="Arial Narrow" w:cs="Arial Narrow"/>
                <w:sz w:val="20"/>
                <w:szCs w:val="20"/>
                <w:lang w:val="ro-RO"/>
              </w:rPr>
            </w:pPr>
          </w:p>
          <w:p w14:paraId="41C61A70" w14:textId="2A78F59F" w:rsidR="000B01A0" w:rsidRPr="0031490C" w:rsidRDefault="006020BF"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A16FE4" w:rsidRPr="0031490C"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D47D52"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422D5E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Badea Cireşanu. Tezaurul Liturgic al Sfintei Biserici Creştine Ortodoxe de Răsărit. Tomul III cu 62 ilustraţii. Bucureşti: Tipografia „Gutenberg“, Joseph Göbl S-sori, 1912.</w:t>
            </w:r>
          </w:p>
          <w:p w14:paraId="1775FB7C"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243D7D5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65FF574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Ene, Pr. Prof. Dr., Arhim. Prof. Ghenadie Niţoiu şi Pr. Prof. Gheorghe Neda, Liturgica. Manual pentru Seminariile Teologice. Bucureşti: Editura Institutului Biblic şi de Misiune al Bisericii Ortodoxe Române, 19842.</w:t>
            </w:r>
          </w:p>
          <w:p w14:paraId="0FC3968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Lungulescu, Icon. Dumitru, Manual de practică liturgică. Bucureşti, 1926.</w:t>
            </w:r>
          </w:p>
          <w:p w14:paraId="5D73B108"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Moisiu, Constantin, Pr. Icon., „Să stăm bine, să stăm cu frică!”- Povăţuitor liturgic pentru popor, Bucureşti, 1941.</w:t>
            </w:r>
          </w:p>
          <w:p w14:paraId="3A5B6BE1"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Necula, N., Pr. Prof. Dr. Tradiţie şi înnoire în slujirea liturgică. Galaţi, vol. I – 1996; vol. II – 2001; vol. III – 2006; vol. IV – Editura Cuvântul Vieţii, Bucureşti, 2010.</w:t>
            </w:r>
          </w:p>
          <w:p w14:paraId="604666C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 xml:space="preserve">Tipic bisericesc cuprinzînd rînduiala celor şapte Laude, a Sfintei Liturghii, a Sfintelor Taine şi a Ierurgiilor mai de seamă, </w:t>
            </w:r>
            <w:r w:rsidRPr="000B01A0">
              <w:rPr>
                <w:rFonts w:ascii="Arial Narrow" w:eastAsia="Arial Narrow" w:hAnsi="Arial Narrow" w:cs="Arial Narrow"/>
                <w:sz w:val="22"/>
                <w:szCs w:val="22"/>
                <w:lang w:val="ro-RO"/>
              </w:rPr>
              <w:lastRenderedPageBreak/>
              <w:t>precum şi alte îndrumări liturgice pentru uzul Şcolilor Teologice, preoţilor şi parohiilor din Patriarhia Română. Bucureşti: Editura Institutului Biblic şi de Misiune Ortodoxă, 1976.</w:t>
            </w:r>
          </w:p>
          <w:p w14:paraId="07E12062"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Tipic bisericesc care cuprinde rânduiala Duminecilor, a Sărbătorilor Impărăteşti şi a Sfinţilor aleşi de preste tot anul. Tipografia bisericească din Sfânta Mânăstire Cernica, 19254.</w:t>
            </w:r>
          </w:p>
          <w:p w14:paraId="62A40566"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Vintilescu, P., Pr. Prof. Liturghierul Explicat. Bucureşti: Editura Institutului Biblic şi de Misiune al Bisericii Ortodoxe Române, 1998.</w:t>
            </w:r>
          </w:p>
          <w:p w14:paraId="497003E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Cărţi de cult: Liturghier, Aghiasmatar, Arhieraticon, Molitfelnic, Octoih Mic (Catavasier), Mineie, Psaltirea, Penticostar, Triod etc.</w:t>
            </w:r>
          </w:p>
          <w:p w14:paraId="41C61AAC" w14:textId="2655FF55" w:rsidR="002F2D2E" w:rsidRPr="0031490C" w:rsidRDefault="002F2D2E" w:rsidP="000B01A0">
            <w:pPr>
              <w:widowControl w:val="0"/>
              <w:autoSpaceDE w:val="0"/>
              <w:autoSpaceDN w:val="0"/>
              <w:adjustRightInd w:val="0"/>
              <w:jc w:val="both"/>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D47D52" w14:paraId="41C61AB1" w14:textId="77777777">
        <w:trPr>
          <w:jc w:val="center"/>
        </w:trPr>
        <w:tc>
          <w:tcPr>
            <w:tcW w:w="9791" w:type="dxa"/>
          </w:tcPr>
          <w:p w14:paraId="1F31B32A" w14:textId="16C6B9E2" w:rsidR="000B01A0" w:rsidRPr="000B01A0"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Conținuturile cursurilor și seminariilor vor conduce la fundamentarea unor cunoștințe teoretice şi practice-aplicative necesare studenţilor în a înţelege şi interpreta originea, evoluţia, rânduiala ş</w:t>
            </w:r>
            <w:r w:rsidR="00B82774">
              <w:rPr>
                <w:rFonts w:ascii="Arial Narrow" w:eastAsia="Arial Narrow" w:hAnsi="Arial Narrow" w:cs="Arial Narrow"/>
                <w:sz w:val="22"/>
                <w:szCs w:val="22"/>
                <w:lang w:val="ro-RO"/>
              </w:rPr>
              <w:t>i simbolismul Sfinte</w:t>
            </w:r>
            <w:r w:rsidR="008E6C5B">
              <w:rPr>
                <w:rFonts w:ascii="Arial Narrow" w:eastAsia="Arial Narrow" w:hAnsi="Arial Narrow" w:cs="Arial Narrow"/>
                <w:sz w:val="22"/>
                <w:szCs w:val="22"/>
                <w:lang w:val="ro-RO"/>
              </w:rPr>
              <w:t>i Liturghii, Sfintelor Taine, Ierurgiilor și Laudelor bisericești.</w:t>
            </w:r>
          </w:p>
          <w:p w14:paraId="41C61AB0" w14:textId="50B3141E" w:rsidR="0070737A" w:rsidRPr="0031490C"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Acestea vor putea fi utilizate atât în cadrul programului specific de studii (Teologie Pastorală),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1999A8EF"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Lucrare scrisă</w:t>
            </w:r>
          </w:p>
        </w:tc>
        <w:tc>
          <w:tcPr>
            <w:tcW w:w="2126" w:type="dxa"/>
          </w:tcPr>
          <w:p w14:paraId="41C61ABF" w14:textId="47E67C2E"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75%</w:t>
            </w:r>
          </w:p>
        </w:tc>
      </w:tr>
      <w:tr w:rsidR="00786769" w:rsidRPr="0080348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1DF2B788" w14:textId="2785AABF"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Însușirea corectă a metodelor de lucru</w:t>
            </w:r>
            <w:r w:rsidR="00B82774">
              <w:rPr>
                <w:rFonts w:ascii="Arial Narrow" w:eastAsia="Arial Narrow" w:hAnsi="Arial Narrow" w:cs="Arial Narrow"/>
                <w:sz w:val="22"/>
                <w:szCs w:val="22"/>
                <w:lang w:val="ro-RO"/>
              </w:rPr>
              <w:t>.</w:t>
            </w:r>
          </w:p>
          <w:p w14:paraId="41C61AC2" w14:textId="0377AFCE"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fiecărei etape prevăzute</w:t>
            </w:r>
          </w:p>
        </w:tc>
        <w:tc>
          <w:tcPr>
            <w:tcW w:w="1985" w:type="dxa"/>
          </w:tcPr>
          <w:p w14:paraId="41C61AC3" w14:textId="035466C7"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Evaluarea fiecărei teme pe baza prezentării realizate de studenţi</w:t>
            </w:r>
          </w:p>
        </w:tc>
        <w:tc>
          <w:tcPr>
            <w:tcW w:w="2126" w:type="dxa"/>
          </w:tcPr>
          <w:p w14:paraId="41C61AC4" w14:textId="7F90AB10"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25%</w:t>
            </w:r>
          </w:p>
        </w:tc>
      </w:tr>
      <w:tr w:rsidR="00786769" w:rsidRPr="00D47D52"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2F0CC1CA" w:rsidR="00786769" w:rsidRPr="00803488" w:rsidRDefault="00803488" w:rsidP="00121237">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punctajului minimal atât în cadrul seminarului cât și la examenul final.</w:t>
            </w:r>
          </w:p>
        </w:tc>
      </w:tr>
      <w:tr w:rsidR="00786769" w:rsidRPr="00D47D52"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0E4AFDDA" w:rsidR="0070737A" w:rsidRPr="00333773" w:rsidRDefault="00BE3005">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64D35D70" w:rsidR="0070737A" w:rsidRPr="0031490C" w:rsidRDefault="00BE300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rsidP="00BE3005">
      <w:pPr>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MgOldTimes UC Pol">
    <w:charset w:val="00"/>
    <w:family w:val="auto"/>
    <w:pitch w:val="variable"/>
    <w:sig w:usb0="00000087" w:usb1="00000000"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49931907">
    <w:abstractNumId w:val="5"/>
  </w:num>
  <w:num w:numId="2" w16cid:durableId="112098046">
    <w:abstractNumId w:val="0"/>
  </w:num>
  <w:num w:numId="3" w16cid:durableId="1101753439">
    <w:abstractNumId w:val="4"/>
  </w:num>
  <w:num w:numId="4" w16cid:durableId="810174531">
    <w:abstractNumId w:val="3"/>
  </w:num>
  <w:num w:numId="5" w16cid:durableId="1179467513">
    <w:abstractNumId w:val="2"/>
  </w:num>
  <w:num w:numId="6" w16cid:durableId="1237517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55508"/>
    <w:rsid w:val="000B01A0"/>
    <w:rsid w:val="000E4D1E"/>
    <w:rsid w:val="00121237"/>
    <w:rsid w:val="00180A04"/>
    <w:rsid w:val="00187B2B"/>
    <w:rsid w:val="001A1019"/>
    <w:rsid w:val="001C5CC6"/>
    <w:rsid w:val="00226041"/>
    <w:rsid w:val="002437FE"/>
    <w:rsid w:val="0026777B"/>
    <w:rsid w:val="002870C9"/>
    <w:rsid w:val="002C00C6"/>
    <w:rsid w:val="002F2D2E"/>
    <w:rsid w:val="00304046"/>
    <w:rsid w:val="0031490C"/>
    <w:rsid w:val="00330E87"/>
    <w:rsid w:val="003313AC"/>
    <w:rsid w:val="00333773"/>
    <w:rsid w:val="00367652"/>
    <w:rsid w:val="003A7304"/>
    <w:rsid w:val="003B16A6"/>
    <w:rsid w:val="003B2038"/>
    <w:rsid w:val="003F71EF"/>
    <w:rsid w:val="00434683"/>
    <w:rsid w:val="00447AC5"/>
    <w:rsid w:val="0046552F"/>
    <w:rsid w:val="0049695A"/>
    <w:rsid w:val="00536603"/>
    <w:rsid w:val="00561814"/>
    <w:rsid w:val="005B58D1"/>
    <w:rsid w:val="005D5A01"/>
    <w:rsid w:val="006020BF"/>
    <w:rsid w:val="00605227"/>
    <w:rsid w:val="006140DF"/>
    <w:rsid w:val="006B32F7"/>
    <w:rsid w:val="006B6140"/>
    <w:rsid w:val="006F4B61"/>
    <w:rsid w:val="0070737A"/>
    <w:rsid w:val="00715F9E"/>
    <w:rsid w:val="00760959"/>
    <w:rsid w:val="00786769"/>
    <w:rsid w:val="007E3983"/>
    <w:rsid w:val="00803488"/>
    <w:rsid w:val="008468C5"/>
    <w:rsid w:val="00866FA7"/>
    <w:rsid w:val="008D1CE0"/>
    <w:rsid w:val="008E6C5B"/>
    <w:rsid w:val="008F45FE"/>
    <w:rsid w:val="00997E54"/>
    <w:rsid w:val="009B67FB"/>
    <w:rsid w:val="009C06D1"/>
    <w:rsid w:val="00A16296"/>
    <w:rsid w:val="00A16FE4"/>
    <w:rsid w:val="00A5457D"/>
    <w:rsid w:val="00A55528"/>
    <w:rsid w:val="00AF17E2"/>
    <w:rsid w:val="00B82774"/>
    <w:rsid w:val="00B945B0"/>
    <w:rsid w:val="00BA5DB9"/>
    <w:rsid w:val="00BC7FEF"/>
    <w:rsid w:val="00BD1D5B"/>
    <w:rsid w:val="00BD4C3B"/>
    <w:rsid w:val="00BE3005"/>
    <w:rsid w:val="00BE586F"/>
    <w:rsid w:val="00C344A8"/>
    <w:rsid w:val="00CF1606"/>
    <w:rsid w:val="00D37001"/>
    <w:rsid w:val="00D47D52"/>
    <w:rsid w:val="00D52FAB"/>
    <w:rsid w:val="00E206D8"/>
    <w:rsid w:val="00E22E97"/>
    <w:rsid w:val="00F458BB"/>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2068</Words>
  <Characters>11790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50</cp:revision>
  <dcterms:created xsi:type="dcterms:W3CDTF">2025-03-20T07:27:00Z</dcterms:created>
  <dcterms:modified xsi:type="dcterms:W3CDTF">2025-12-09T12:35:00Z</dcterms:modified>
</cp:coreProperties>
</file>