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F34BEE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F34BEE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F34BEE" w:rsidRDefault="00F34BEE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F34BEE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F34BEE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F34BEE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F34BEE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F34BEE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F34BEE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F34BEE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F34BEE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F34BEE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F34BEE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F34BEE" w:rsidRDefault="00F34BEE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F34BEE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F34BEE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pictură murală</w:t>
            </w:r>
            <w:r>
              <w:rPr>
                <w:b/>
                <w:i/>
                <w:color w:val="000000"/>
                <w:lang w:val="ro-RO"/>
              </w:rPr>
              <w:t>)</w:t>
            </w:r>
          </w:p>
        </w:tc>
      </w:tr>
      <w:tr w:rsidR="00F34BEE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F34BEE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F34BEE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521" w:type="dxa"/>
            <w:gridSpan w:val="2"/>
          </w:tcPr>
          <w:p w14:paraId="41C619A9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2219" w:type="dxa"/>
          </w:tcPr>
          <w:p w14:paraId="41C619AB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V</w:t>
            </w:r>
          </w:p>
        </w:tc>
        <w:tc>
          <w:tcPr>
            <w:tcW w:w="2188" w:type="dxa"/>
          </w:tcPr>
          <w:p w14:paraId="41C619AD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F34BEE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</w:tr>
      <w:tr w:rsidR="00F34BEE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</w:tr>
      <w:tr w:rsidR="00F34BEE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F34BEE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F34BEE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F34BEE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F34BEE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F34BEE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F34BEE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25</w:t>
            </w:r>
          </w:p>
        </w:tc>
      </w:tr>
      <w:tr w:rsidR="00F34BEE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F34BEE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10</w:t>
            </w:r>
          </w:p>
        </w:tc>
      </w:tr>
    </w:tbl>
    <w:p w14:paraId="41C619DE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F34BEE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F34BEE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F34BEE" w:rsidRDefault="00F34BEE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F34BEE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F34BEE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F34BEE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F34BEE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F34BEE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F34BEE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F34BEE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F34BEE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F34BEE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F34BEE" w:rsidRDefault="00F34BEE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F34BEE" w:rsidRDefault="00F34BEE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F34BEE" w:rsidRDefault="00F34BEE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F34BEE" w:rsidRDefault="00F34BEE">
            <w:pPr>
              <w:rPr>
                <w:lang w:val="ro-RO"/>
              </w:rPr>
            </w:pPr>
          </w:p>
        </w:tc>
      </w:tr>
      <w:tr w:rsidR="00F34BEE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F34BEE" w:rsidRDefault="00F34BEE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F34BEE" w:rsidRDefault="00F34BEE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F290" w14:textId="77777777" w:rsidR="00F34BEE" w:rsidRDefault="00F34BEE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F34BEE" w:rsidRDefault="00F34BEE">
            <w:pPr>
              <w:rPr>
                <w:lang w:val="ro-RO"/>
              </w:rPr>
            </w:pPr>
          </w:p>
        </w:tc>
      </w:tr>
      <w:tr w:rsidR="00F34BEE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F34BEE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F34BEE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F34BEE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F34BEE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F34BEE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F34BEE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F34BEE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F34BEE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F34BEE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F34BEE" w:rsidRDefault="00000000">
            <w:pPr>
              <w:rPr>
                <w:lang w:val="ro-RO"/>
              </w:rPr>
            </w:pPr>
            <w:r>
              <w:t>Studentul/absolventul dezvoltă concepte inovatoare în propria creație. Studentul/absolventul alege materiale ca instrumente/mijloace artistice sau suport 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F34BEE" w:rsidRDefault="00000000">
            <w:pPr>
              <w:rPr>
                <w:lang w:val="ro-RO"/>
              </w:rPr>
            </w:pPr>
            <w: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F34BEE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F34BEE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F34BEE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F34BEE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F34BEE" w:rsidRDefault="00000000">
            <w:pPr>
              <w:rPr>
                <w:lang w:val="ro-RO"/>
              </w:rPr>
            </w:pPr>
            <w:r>
              <w:t xml:space="preserve"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</w:t>
            </w:r>
            <w:r>
              <w:lastRenderedPageBreak/>
              <w:t>calificați sau procese specifice de producție.</w:t>
            </w:r>
          </w:p>
        </w:tc>
      </w:tr>
      <w:tr w:rsidR="00F34BEE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F34BEE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F34BEE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F34BEE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F34BEE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  <w:tr w:rsidR="00F34BEE" w14:paraId="7AD9AD60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F34BEE" w:rsidRDefault="00F34BEE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F34BEE" w:rsidRDefault="00F34BEE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F34BEE" w:rsidRDefault="00F34BEE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F34BEE" w:rsidRDefault="00F34BEE">
            <w:pPr>
              <w:rPr>
                <w:lang w:val="ro-RO"/>
              </w:rPr>
            </w:pPr>
          </w:p>
        </w:tc>
      </w:tr>
      <w:tr w:rsidR="00F34BEE" w14:paraId="1C0EB15C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F34BEE" w14:paraId="0ABA914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F34BEE" w14:paraId="6ACC2A6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F34BEE" w14:paraId="101626A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F34BEE" w:rsidRDefault="00F34BEE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2FA4C2A" w14:textId="77777777" w:rsidR="00F34BEE" w:rsidRDefault="00F34BEE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F34BEE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F34BEE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F34BEE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Generalități ale umidității în zid</w:t>
            </w:r>
          </w:p>
        </w:tc>
        <w:tc>
          <w:tcPr>
            <w:tcW w:w="2396" w:type="dxa"/>
            <w:vMerge w:val="restart"/>
          </w:tcPr>
          <w:p w14:paraId="21B88CC8" w14:textId="77777777" w:rsidR="00F34BEE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F34BEE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F34BEE" w:rsidRDefault="00000000">
            <w:pPr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Degradări provocate de umiditatea de capilaritate</w:t>
            </w:r>
          </w:p>
        </w:tc>
        <w:tc>
          <w:tcPr>
            <w:tcW w:w="2396" w:type="dxa"/>
            <w:vMerge/>
          </w:tcPr>
          <w:p w14:paraId="0D0473EE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1 ore</w:t>
            </w:r>
          </w:p>
        </w:tc>
      </w:tr>
      <w:tr w:rsidR="00F34BEE" w14:paraId="37AEAA4A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4F901F3" w14:textId="77777777" w:rsidR="00F34BEE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Metode de prevenire și combatere a umidității de capilaritate</w:t>
            </w:r>
          </w:p>
        </w:tc>
        <w:tc>
          <w:tcPr>
            <w:tcW w:w="2396" w:type="dxa"/>
            <w:vMerge/>
          </w:tcPr>
          <w:p w14:paraId="2F8D34DC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F34BEE" w14:paraId="70F25209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3C97E924" w14:textId="77777777" w:rsidR="00F34BEE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Metoda injectării cu soluții hidrofuge și impermeabile</w:t>
            </w:r>
          </w:p>
        </w:tc>
        <w:tc>
          <w:tcPr>
            <w:tcW w:w="2396" w:type="dxa"/>
            <w:vMerge/>
          </w:tcPr>
          <w:p w14:paraId="67A67461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F34BEE" w14:paraId="3FDFAF08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EEAC2B5" w14:textId="77777777" w:rsidR="00F34BEE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Metoda electroosmozei</w:t>
            </w:r>
          </w:p>
        </w:tc>
        <w:tc>
          <w:tcPr>
            <w:tcW w:w="2396" w:type="dxa"/>
            <w:vMerge/>
          </w:tcPr>
          <w:p w14:paraId="68CA946E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F34BEE" w14:paraId="092B933D" w14:textId="77777777">
        <w:trPr>
          <w:trHeight w:val="90"/>
          <w:jc w:val="center"/>
        </w:trPr>
        <w:tc>
          <w:tcPr>
            <w:tcW w:w="5651" w:type="dxa"/>
            <w:shd w:val="pct15" w:color="auto" w:fill="FFFFFF"/>
          </w:tcPr>
          <w:p w14:paraId="4593D594" w14:textId="77777777" w:rsidR="00F34BEE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Metoda stimulării ventilării zidăriei</w:t>
            </w:r>
          </w:p>
        </w:tc>
        <w:tc>
          <w:tcPr>
            <w:tcW w:w="2396" w:type="dxa"/>
            <w:vMerge/>
          </w:tcPr>
          <w:p w14:paraId="1D97F43B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F34BEE" w14:paraId="41C61A1B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1C61A18" w14:textId="77777777" w:rsidR="00F34BEE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Metoda uscării zidăriei umede</w:t>
            </w:r>
          </w:p>
        </w:tc>
        <w:tc>
          <w:tcPr>
            <w:tcW w:w="2396" w:type="dxa"/>
            <w:vMerge/>
          </w:tcPr>
          <w:p w14:paraId="41C61A19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F34BEE" w14:paraId="46BBABB1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75DB4AA6" w14:textId="77777777" w:rsidR="00F34BEE" w:rsidRDefault="00000000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Tratarea degradărilor provocate de umiditatea de capilaritate</w:t>
            </w:r>
          </w:p>
        </w:tc>
        <w:tc>
          <w:tcPr>
            <w:tcW w:w="2396" w:type="dxa"/>
          </w:tcPr>
          <w:p w14:paraId="7C33F405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F2264CF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1 oră</w:t>
            </w:r>
          </w:p>
        </w:tc>
      </w:tr>
      <w:tr w:rsidR="00F34BEE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F34BEE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F34BEE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F34BEE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F34BEE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F34BEE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F34BEE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F34BEE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</w:t>
            </w:r>
            <w:r>
              <w:rPr>
                <w:lang w:val="ro-RO"/>
              </w:rPr>
              <w:lastRenderedPageBreak/>
              <w:t xml:space="preserve">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F34BEE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F34BEE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F34BEE" w:rsidRDefault="00F34BEE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F34BEE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F34BEE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F34BEE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Monitorizarea umidității din interiorul unei biserici și alcătuirea de grafice pe parcursul a doua luni una de iarna si de vara</w:t>
            </w:r>
          </w:p>
        </w:tc>
        <w:tc>
          <w:tcPr>
            <w:tcW w:w="2396" w:type="dxa"/>
            <w:vMerge w:val="restart"/>
          </w:tcPr>
          <w:p w14:paraId="5F76E0A7" w14:textId="77777777" w:rsidR="00F34BEE" w:rsidRDefault="0000000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>Discuţii</w:t>
            </w:r>
          </w:p>
          <w:p w14:paraId="434FDF33" w14:textId="77777777" w:rsidR="00F34BEE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1857" w:type="dxa"/>
          </w:tcPr>
          <w:p w14:paraId="41C61A70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F34BEE" w14:paraId="41C61A75" w14:textId="77777777">
        <w:trPr>
          <w:jc w:val="center"/>
        </w:trPr>
        <w:tc>
          <w:tcPr>
            <w:tcW w:w="5651" w:type="dxa"/>
          </w:tcPr>
          <w:p w14:paraId="41C61A72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eastAsia="Arial Narrow"/>
                <w:sz w:val="20"/>
                <w:szCs w:val="20"/>
                <w:lang w:val="ro-RO"/>
              </w:rPr>
              <w:t>Vizite in vederea vizualizării  b isericilor și a clădirelor afectete de umiditate</w:t>
            </w:r>
          </w:p>
        </w:tc>
        <w:tc>
          <w:tcPr>
            <w:tcW w:w="2396" w:type="dxa"/>
            <w:vMerge/>
          </w:tcPr>
          <w:p w14:paraId="41C61A73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10 ore</w:t>
            </w:r>
          </w:p>
        </w:tc>
      </w:tr>
      <w:tr w:rsidR="00F34BEE" w14:paraId="41C61A79" w14:textId="77777777">
        <w:trPr>
          <w:trHeight w:val="305"/>
          <w:jc w:val="center"/>
        </w:trPr>
        <w:tc>
          <w:tcPr>
            <w:tcW w:w="5651" w:type="dxa"/>
          </w:tcPr>
          <w:p w14:paraId="41C61A7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sz w:val="20"/>
                <w:szCs w:val="20"/>
                <w:lang w:val="ro-RO"/>
              </w:rPr>
              <w:t>Stabilirea lucrărilor de disertație</w:t>
            </w:r>
          </w:p>
        </w:tc>
        <w:tc>
          <w:tcPr>
            <w:tcW w:w="2396" w:type="dxa"/>
            <w:vMerge/>
          </w:tcPr>
          <w:p w14:paraId="41C61A77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18 ore</w:t>
            </w:r>
          </w:p>
        </w:tc>
      </w:tr>
      <w:tr w:rsidR="00F34BEE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F34BEE" w:rsidRDefault="00F34BEE">
            <w:pPr>
              <w:jc w:val="both"/>
              <w:rPr>
                <w:lang w:val="ro-RO"/>
              </w:rPr>
            </w:pPr>
          </w:p>
        </w:tc>
        <w:tc>
          <w:tcPr>
            <w:tcW w:w="2396" w:type="dxa"/>
          </w:tcPr>
          <w:p w14:paraId="6D9D52E0" w14:textId="77777777" w:rsidR="00F34BEE" w:rsidRDefault="00F34BE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ECBE570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F34BEE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F34BEE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6B3E3AD5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24123F8C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5E92831E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C7A3DDF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6A110209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74DA5370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354E6446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5A2D6BA7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23B777A5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34CCEFBD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1BF03379" w14:textId="77777777" w:rsidR="00F34BEE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335994A3" w14:textId="77777777" w:rsidR="00F34BEE" w:rsidRDefault="00F34BEE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16C37C77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F34BEE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F34BEE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F34BEE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F34BEE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F34BEE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F34BEE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F34BEE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F34BEE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F34BEE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F34BEE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F34BEE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F34BEE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F34BEE" w:rsidRDefault="00F34BE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F34BEE" w:rsidRDefault="00F34BEE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F34BEE" w:rsidRDefault="00F34BEE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F34BEE" w14:paraId="41C61ADA" w14:textId="77777777">
        <w:tc>
          <w:tcPr>
            <w:tcW w:w="2185" w:type="dxa"/>
          </w:tcPr>
          <w:p w14:paraId="41C61AD4" w14:textId="77777777" w:rsidR="00F34BEE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F34BEE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F34BEE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F34BEE" w14:paraId="41C61ADE" w14:textId="77777777">
        <w:tc>
          <w:tcPr>
            <w:tcW w:w="2185" w:type="dxa"/>
          </w:tcPr>
          <w:p w14:paraId="41C61ADB" w14:textId="14858F10" w:rsidR="00F34BEE" w:rsidRDefault="00AE5A5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AE5A5F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F34BEE" w14:paraId="41C61AE4" w14:textId="77777777">
        <w:tc>
          <w:tcPr>
            <w:tcW w:w="2185" w:type="dxa"/>
          </w:tcPr>
          <w:p w14:paraId="41C61ADF" w14:textId="77777777" w:rsidR="00F34BEE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50B35BF4" w14:textId="6AA939B8" w:rsidR="007A6388" w:rsidRDefault="007A638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  <w:p w14:paraId="41C61AE0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F34BEE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F34BEE" w:rsidRDefault="00F34BE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F34BEE" w:rsidRDefault="00F34BEE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F34BEE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default"/>
    <w:sig w:usb0="00000287" w:usb1="00000000" w:usb2="00000000" w:usb3="00000000" w:csb0="2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Segoe Print"/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80A04"/>
    <w:rsid w:val="00187B2B"/>
    <w:rsid w:val="001A1019"/>
    <w:rsid w:val="001C5CC6"/>
    <w:rsid w:val="001C667C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605227"/>
    <w:rsid w:val="006B32F7"/>
    <w:rsid w:val="006F4B61"/>
    <w:rsid w:val="0070737A"/>
    <w:rsid w:val="00715F9E"/>
    <w:rsid w:val="00760959"/>
    <w:rsid w:val="00786769"/>
    <w:rsid w:val="007A6388"/>
    <w:rsid w:val="007E3983"/>
    <w:rsid w:val="008468C5"/>
    <w:rsid w:val="00866FA7"/>
    <w:rsid w:val="008D1CE0"/>
    <w:rsid w:val="008F45FE"/>
    <w:rsid w:val="00997E54"/>
    <w:rsid w:val="009B67FB"/>
    <w:rsid w:val="009C06D1"/>
    <w:rsid w:val="00A16296"/>
    <w:rsid w:val="00A16FE4"/>
    <w:rsid w:val="00A5457D"/>
    <w:rsid w:val="00A55528"/>
    <w:rsid w:val="00AE5A5F"/>
    <w:rsid w:val="00AF17E2"/>
    <w:rsid w:val="00B945B0"/>
    <w:rsid w:val="00BA5DB9"/>
    <w:rsid w:val="00BC7FEF"/>
    <w:rsid w:val="00BD1D5B"/>
    <w:rsid w:val="00BD4C3B"/>
    <w:rsid w:val="00BE586F"/>
    <w:rsid w:val="00BF4E26"/>
    <w:rsid w:val="00C344A8"/>
    <w:rsid w:val="00CF1606"/>
    <w:rsid w:val="00D37001"/>
    <w:rsid w:val="00D52FAB"/>
    <w:rsid w:val="00E22E97"/>
    <w:rsid w:val="00F34BEE"/>
    <w:rsid w:val="00F458BB"/>
    <w:rsid w:val="00FF55A1"/>
    <w:rsid w:val="0AC84E99"/>
    <w:rsid w:val="15D6713E"/>
    <w:rsid w:val="1DA956B9"/>
    <w:rsid w:val="2AC36773"/>
    <w:rsid w:val="31940A31"/>
    <w:rsid w:val="382E64B5"/>
    <w:rsid w:val="3987427C"/>
    <w:rsid w:val="43AF6539"/>
    <w:rsid w:val="47DD4868"/>
    <w:rsid w:val="561A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274F0"/>
  <w15:docId w15:val="{B5459636-F291-4E1E-8884-BF531878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1725</Words>
  <Characters>9838</Characters>
  <Application>Microsoft Office Word</Application>
  <DocSecurity>0</DocSecurity>
  <Lines>81</Lines>
  <Paragraphs>23</Paragraphs>
  <ScaleCrop>false</ScaleCrop>
  <Company/>
  <LinksUpToDate>false</LinksUpToDate>
  <CharactersWithSpaces>11540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10</cp:revision>
  <dcterms:created xsi:type="dcterms:W3CDTF">2025-03-20T07:27:00Z</dcterms:created>
  <dcterms:modified xsi:type="dcterms:W3CDTF">2025-12-09T10:26:00Z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