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751B62"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751B62"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751B62" w:rsidRDefault="00751B62">
      <w:pPr>
        <w:jc w:val="center"/>
        <w:rPr>
          <w:rFonts w:ascii="Arial" w:eastAsia="Arial" w:hAnsi="Arial" w:cs="Arial"/>
          <w:b/>
          <w:sz w:val="34"/>
          <w:szCs w:val="34"/>
          <w:lang w:val="ro-RO"/>
        </w:rPr>
      </w:pPr>
    </w:p>
    <w:p w14:paraId="41C61989" w14:textId="77777777" w:rsidR="00751B62"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751B62" w14:paraId="41C6198C" w14:textId="77777777">
        <w:trPr>
          <w:jc w:val="center"/>
        </w:trPr>
        <w:tc>
          <w:tcPr>
            <w:tcW w:w="4428" w:type="dxa"/>
            <w:vAlign w:val="center"/>
          </w:tcPr>
          <w:p w14:paraId="41C6198A" w14:textId="77777777" w:rsidR="00751B62"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751B62"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751B62" w:rsidRPr="004B625A" w14:paraId="41C6198F" w14:textId="77777777">
        <w:trPr>
          <w:jc w:val="center"/>
        </w:trPr>
        <w:tc>
          <w:tcPr>
            <w:tcW w:w="4428" w:type="dxa"/>
            <w:vAlign w:val="center"/>
          </w:tcPr>
          <w:p w14:paraId="41C6198D" w14:textId="77777777" w:rsidR="00751B62"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751B62" w:rsidRDefault="00000000">
            <w:pPr>
              <w:jc w:val="both"/>
              <w:rPr>
                <w:rFonts w:ascii="Arial Narrow" w:eastAsia="Arial Narrow" w:hAnsi="Arial Narrow" w:cs="Arial Narrow"/>
                <w:lang w:val="ro-RO"/>
              </w:rPr>
            </w:pPr>
            <w:r>
              <w:rPr>
                <w:b/>
                <w:color w:val="000000"/>
                <w:lang w:val="ro-RO"/>
              </w:rPr>
              <w:t>de Teologie Ortodoxă „Justinian Patriarhul”</w:t>
            </w:r>
          </w:p>
        </w:tc>
      </w:tr>
      <w:tr w:rsidR="00751B62" w:rsidRPr="004B625A" w14:paraId="41C61992" w14:textId="77777777">
        <w:trPr>
          <w:jc w:val="center"/>
        </w:trPr>
        <w:tc>
          <w:tcPr>
            <w:tcW w:w="4428" w:type="dxa"/>
            <w:vAlign w:val="center"/>
          </w:tcPr>
          <w:p w14:paraId="41C61990" w14:textId="77777777" w:rsidR="00751B62"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751B62"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751B62" w14:paraId="41C61995" w14:textId="77777777">
        <w:trPr>
          <w:jc w:val="center"/>
        </w:trPr>
        <w:tc>
          <w:tcPr>
            <w:tcW w:w="4428" w:type="dxa"/>
          </w:tcPr>
          <w:p w14:paraId="41C61993"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751B62"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751B62" w14:paraId="41C61998" w14:textId="77777777">
        <w:trPr>
          <w:jc w:val="center"/>
        </w:trPr>
        <w:tc>
          <w:tcPr>
            <w:tcW w:w="4428" w:type="dxa"/>
          </w:tcPr>
          <w:p w14:paraId="41C61996"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751B62"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751B62" w14:paraId="41C6199B" w14:textId="77777777">
        <w:trPr>
          <w:trHeight w:val="58"/>
          <w:jc w:val="center"/>
        </w:trPr>
        <w:tc>
          <w:tcPr>
            <w:tcW w:w="4428" w:type="dxa"/>
          </w:tcPr>
          <w:p w14:paraId="41C61999"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751B62"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751B62" w:rsidRDefault="00751B62">
      <w:pPr>
        <w:jc w:val="center"/>
        <w:rPr>
          <w:rFonts w:ascii="Arial" w:eastAsia="Arial" w:hAnsi="Arial" w:cs="Arial"/>
          <w:b/>
          <w:lang w:val="ro-RO"/>
        </w:rPr>
      </w:pPr>
    </w:p>
    <w:p w14:paraId="41C6199D" w14:textId="77777777" w:rsidR="00751B62"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751B62" w14:paraId="41C619A0" w14:textId="77777777">
        <w:trPr>
          <w:jc w:val="center"/>
        </w:trPr>
        <w:tc>
          <w:tcPr>
            <w:tcW w:w="2589" w:type="dxa"/>
            <w:gridSpan w:val="2"/>
          </w:tcPr>
          <w:p w14:paraId="41C6199E"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751B62" w:rsidRDefault="00000000">
            <w:pPr>
              <w:jc w:val="both"/>
              <w:rPr>
                <w:rFonts w:ascii="Arial Narrow" w:eastAsia="Arial Narrow" w:hAnsi="Arial Narrow" w:cs="Arial"/>
                <w:lang w:val="ro-RO"/>
              </w:rPr>
            </w:pPr>
            <w:r>
              <w:rPr>
                <w:rFonts w:eastAsia="Arial Narrow"/>
                <w:b/>
                <w:bCs/>
                <w:lang w:val="ro-RO"/>
              </w:rPr>
              <w:t>Studiul compoziției</w:t>
            </w:r>
          </w:p>
        </w:tc>
      </w:tr>
      <w:tr w:rsidR="00751B62" w:rsidRPr="004B625A" w14:paraId="41C619A3" w14:textId="77777777">
        <w:trPr>
          <w:jc w:val="center"/>
        </w:trPr>
        <w:tc>
          <w:tcPr>
            <w:tcW w:w="3478" w:type="dxa"/>
            <w:gridSpan w:val="3"/>
          </w:tcPr>
          <w:p w14:paraId="41C619A1"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751B62" w:rsidRDefault="00000000">
            <w:pPr>
              <w:jc w:val="both"/>
              <w:rPr>
                <w:rFonts w:ascii="Arial Narrow" w:eastAsia="Arial Narrow" w:hAnsi="Arial Narrow" w:cs="Arial Narrow"/>
                <w:lang w:val="ro-RO"/>
              </w:rPr>
            </w:pPr>
            <w:r>
              <w:rPr>
                <w:b/>
                <w:lang w:val="ro-RO"/>
              </w:rPr>
              <w:t>Lect. Univ. Bădescu Răzvan Lucian</w:t>
            </w:r>
          </w:p>
        </w:tc>
      </w:tr>
      <w:tr w:rsidR="00751B62" w:rsidRPr="004B625A" w14:paraId="41C619A6" w14:textId="77777777">
        <w:trPr>
          <w:jc w:val="center"/>
        </w:trPr>
        <w:tc>
          <w:tcPr>
            <w:tcW w:w="3478" w:type="dxa"/>
            <w:gridSpan w:val="3"/>
          </w:tcPr>
          <w:p w14:paraId="41C619A4"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751B62" w:rsidRDefault="00000000">
            <w:pPr>
              <w:jc w:val="both"/>
              <w:rPr>
                <w:rFonts w:ascii="Arial Narrow" w:eastAsia="Arial Narrow" w:hAnsi="Arial Narrow" w:cs="Arial Narrow"/>
                <w:lang w:val="ro-RO"/>
              </w:rPr>
            </w:pPr>
            <w:r>
              <w:rPr>
                <w:b/>
                <w:lang w:val="ro-RO"/>
              </w:rPr>
              <w:t>Lect. Univ. Bădescu Răzvan Lucian</w:t>
            </w:r>
          </w:p>
        </w:tc>
      </w:tr>
      <w:tr w:rsidR="00751B62" w14:paraId="41C619AF" w14:textId="77777777">
        <w:trPr>
          <w:gridAfter w:val="1"/>
          <w:wAfter w:w="11" w:type="dxa"/>
          <w:jc w:val="center"/>
        </w:trPr>
        <w:tc>
          <w:tcPr>
            <w:tcW w:w="2208" w:type="dxa"/>
          </w:tcPr>
          <w:p w14:paraId="41C619A7"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751B62" w:rsidRDefault="00751B62">
            <w:pPr>
              <w:jc w:val="both"/>
              <w:rPr>
                <w:rFonts w:ascii="Arial Narrow" w:eastAsia="Arial Narrow" w:hAnsi="Arial Narrow" w:cs="Arial Narrow"/>
                <w:lang w:val="ro-RO"/>
              </w:rPr>
            </w:pPr>
          </w:p>
        </w:tc>
        <w:tc>
          <w:tcPr>
            <w:tcW w:w="545" w:type="dxa"/>
          </w:tcPr>
          <w:p w14:paraId="41C619AC"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751B62" w:rsidRDefault="00751B62">
      <w:pPr>
        <w:ind w:left="-426" w:firstLine="426"/>
        <w:jc w:val="both"/>
        <w:rPr>
          <w:rFonts w:ascii="Arial Narrow" w:eastAsia="Arial Narrow" w:hAnsi="Arial Narrow" w:cs="Arial Narrow"/>
          <w:b/>
          <w:sz w:val="22"/>
          <w:szCs w:val="22"/>
          <w:lang w:val="ro-RO"/>
        </w:rPr>
      </w:pPr>
    </w:p>
    <w:p w14:paraId="41C619B1" w14:textId="77777777" w:rsidR="00751B6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751B62" w14:paraId="41C619B8" w14:textId="77777777">
        <w:trPr>
          <w:jc w:val="center"/>
        </w:trPr>
        <w:tc>
          <w:tcPr>
            <w:tcW w:w="3525" w:type="dxa"/>
            <w:tcBorders>
              <w:bottom w:val="single" w:sz="4" w:space="0" w:color="000000"/>
            </w:tcBorders>
          </w:tcPr>
          <w:p w14:paraId="41C619B2"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51B62" w14:paraId="41C619BF" w14:textId="77777777">
        <w:trPr>
          <w:jc w:val="center"/>
        </w:trPr>
        <w:tc>
          <w:tcPr>
            <w:tcW w:w="3525" w:type="dxa"/>
            <w:shd w:val="clear" w:color="auto" w:fill="E0E0E0"/>
          </w:tcPr>
          <w:p w14:paraId="41C619B9"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51B62" w14:paraId="41C619C2" w14:textId="77777777">
        <w:trPr>
          <w:jc w:val="center"/>
        </w:trPr>
        <w:tc>
          <w:tcPr>
            <w:tcW w:w="9560" w:type="dxa"/>
            <w:gridSpan w:val="5"/>
          </w:tcPr>
          <w:p w14:paraId="41C619C0"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51B62" w14:paraId="41C619C5" w14:textId="77777777">
        <w:trPr>
          <w:jc w:val="center"/>
        </w:trPr>
        <w:tc>
          <w:tcPr>
            <w:tcW w:w="9560" w:type="dxa"/>
            <w:gridSpan w:val="5"/>
          </w:tcPr>
          <w:p w14:paraId="41C619C3"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51B62" w14:paraId="41C619C8" w14:textId="77777777">
        <w:trPr>
          <w:jc w:val="center"/>
        </w:trPr>
        <w:tc>
          <w:tcPr>
            <w:tcW w:w="9560" w:type="dxa"/>
            <w:gridSpan w:val="5"/>
          </w:tcPr>
          <w:p w14:paraId="41C619C6"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51B62" w14:paraId="41C619CB" w14:textId="77777777">
        <w:trPr>
          <w:jc w:val="center"/>
        </w:trPr>
        <w:tc>
          <w:tcPr>
            <w:tcW w:w="9560" w:type="dxa"/>
            <w:gridSpan w:val="5"/>
          </w:tcPr>
          <w:p w14:paraId="41C619C9"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51B62" w14:paraId="41C619CE" w14:textId="77777777">
        <w:trPr>
          <w:jc w:val="center"/>
        </w:trPr>
        <w:tc>
          <w:tcPr>
            <w:tcW w:w="9560" w:type="dxa"/>
            <w:gridSpan w:val="5"/>
          </w:tcPr>
          <w:p w14:paraId="41C619CC"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751B62" w14:paraId="41C619D4" w14:textId="77777777">
        <w:trPr>
          <w:jc w:val="center"/>
        </w:trPr>
        <w:tc>
          <w:tcPr>
            <w:tcW w:w="9560" w:type="dxa"/>
            <w:gridSpan w:val="5"/>
            <w:tcBorders>
              <w:bottom w:val="single" w:sz="4" w:space="0" w:color="000000"/>
            </w:tcBorders>
          </w:tcPr>
          <w:p w14:paraId="41C619D2"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751B62"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751B62" w14:paraId="41C619D7" w14:textId="77777777">
        <w:trPr>
          <w:jc w:val="center"/>
        </w:trPr>
        <w:tc>
          <w:tcPr>
            <w:tcW w:w="9560" w:type="dxa"/>
            <w:gridSpan w:val="5"/>
            <w:shd w:val="clear" w:color="auto" w:fill="E0E0E0"/>
          </w:tcPr>
          <w:p w14:paraId="41C619D5"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751B62"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751B62" w14:paraId="41C619DA" w14:textId="77777777">
        <w:trPr>
          <w:jc w:val="center"/>
        </w:trPr>
        <w:tc>
          <w:tcPr>
            <w:tcW w:w="9560" w:type="dxa"/>
            <w:gridSpan w:val="5"/>
            <w:shd w:val="clear" w:color="auto" w:fill="E0E0E0"/>
          </w:tcPr>
          <w:p w14:paraId="41C619D8"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751B62"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751B62" w14:paraId="41C619DD" w14:textId="77777777">
        <w:trPr>
          <w:jc w:val="center"/>
        </w:trPr>
        <w:tc>
          <w:tcPr>
            <w:tcW w:w="9560" w:type="dxa"/>
            <w:gridSpan w:val="5"/>
            <w:shd w:val="clear" w:color="auto" w:fill="E0E0E0"/>
          </w:tcPr>
          <w:p w14:paraId="41C619DB" w14:textId="77777777" w:rsidR="00751B62"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751B62"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51B62" w:rsidRDefault="00751B62">
      <w:pPr>
        <w:ind w:left="-426" w:firstLine="426"/>
        <w:jc w:val="both"/>
        <w:rPr>
          <w:rFonts w:ascii="Arial Narrow" w:eastAsia="Arial Narrow" w:hAnsi="Arial Narrow" w:cs="Arial Narrow"/>
          <w:b/>
          <w:sz w:val="22"/>
          <w:szCs w:val="22"/>
          <w:lang w:val="ro-RO"/>
        </w:rPr>
      </w:pPr>
    </w:p>
    <w:p w14:paraId="41C619DF" w14:textId="77777777" w:rsidR="00751B6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751B62" w:rsidRDefault="00751B62">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751B62" w14:paraId="41C619E3" w14:textId="77777777">
        <w:trPr>
          <w:jc w:val="center"/>
        </w:trPr>
        <w:tc>
          <w:tcPr>
            <w:tcW w:w="5935" w:type="dxa"/>
          </w:tcPr>
          <w:p w14:paraId="41C619E1" w14:textId="77777777" w:rsidR="00751B6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751B62" w:rsidRDefault="00751B62">
            <w:pPr>
              <w:jc w:val="both"/>
              <w:rPr>
                <w:rFonts w:ascii="Arial Narrow" w:eastAsia="Arial Narrow" w:hAnsi="Arial Narrow" w:cs="Arial Narrow"/>
                <w:sz w:val="22"/>
                <w:szCs w:val="22"/>
                <w:lang w:val="ro-RO"/>
              </w:rPr>
            </w:pPr>
          </w:p>
        </w:tc>
      </w:tr>
      <w:tr w:rsidR="00751B62" w14:paraId="41C619E6" w14:textId="77777777">
        <w:trPr>
          <w:jc w:val="center"/>
        </w:trPr>
        <w:tc>
          <w:tcPr>
            <w:tcW w:w="5935" w:type="dxa"/>
          </w:tcPr>
          <w:p w14:paraId="41C619E4" w14:textId="77777777" w:rsidR="00751B6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751B62" w:rsidRDefault="00751B62">
            <w:pPr>
              <w:rPr>
                <w:rFonts w:ascii="Arial Narrow" w:eastAsia="Arial Narrow" w:hAnsi="Arial Narrow" w:cs="Arial Narrow"/>
                <w:sz w:val="22"/>
                <w:szCs w:val="22"/>
                <w:lang w:val="ro-RO"/>
              </w:rPr>
            </w:pPr>
          </w:p>
        </w:tc>
      </w:tr>
    </w:tbl>
    <w:p w14:paraId="41C619E7" w14:textId="77777777" w:rsidR="00751B62" w:rsidRDefault="00751B62">
      <w:pPr>
        <w:ind w:left="-426" w:firstLine="426"/>
        <w:jc w:val="both"/>
        <w:rPr>
          <w:rFonts w:ascii="Arial Narrow" w:eastAsia="Arial Narrow" w:hAnsi="Arial Narrow" w:cs="Arial Narrow"/>
          <w:b/>
          <w:sz w:val="22"/>
          <w:szCs w:val="22"/>
          <w:lang w:val="ro-RO"/>
        </w:rPr>
      </w:pPr>
    </w:p>
    <w:p w14:paraId="41C619E8" w14:textId="77777777" w:rsidR="00751B6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751B62" w:rsidRPr="004B625A" w14:paraId="41C619EC" w14:textId="77777777">
        <w:trPr>
          <w:jc w:val="center"/>
        </w:trPr>
        <w:tc>
          <w:tcPr>
            <w:tcW w:w="4428" w:type="dxa"/>
          </w:tcPr>
          <w:p w14:paraId="41C619E9" w14:textId="77777777" w:rsidR="00751B6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751B62"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751B62" w:rsidRPr="004B625A" w14:paraId="41C619F1" w14:textId="77777777">
        <w:trPr>
          <w:jc w:val="center"/>
        </w:trPr>
        <w:tc>
          <w:tcPr>
            <w:tcW w:w="4428" w:type="dxa"/>
          </w:tcPr>
          <w:p w14:paraId="41C619ED" w14:textId="77777777" w:rsidR="00751B6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751B62"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751B62" w:rsidRDefault="00751B62">
      <w:pPr>
        <w:ind w:left="-426" w:firstLine="426"/>
        <w:jc w:val="both"/>
        <w:rPr>
          <w:rFonts w:ascii="Arial Narrow" w:eastAsia="Arial Narrow" w:hAnsi="Arial Narrow" w:cs="Arial Narrow"/>
          <w:b/>
          <w:sz w:val="22"/>
          <w:szCs w:val="22"/>
          <w:lang w:val="ro-RO"/>
        </w:rPr>
      </w:pPr>
    </w:p>
    <w:p w14:paraId="41C619F3" w14:textId="77777777" w:rsidR="00751B62" w:rsidRDefault="00751B62">
      <w:pPr>
        <w:ind w:left="-426" w:firstLine="426"/>
        <w:jc w:val="both"/>
        <w:rPr>
          <w:rFonts w:ascii="Arial Narrow" w:eastAsia="Arial Narrow" w:hAnsi="Arial Narrow" w:cs="Arial Narrow"/>
          <w:b/>
          <w:sz w:val="22"/>
          <w:szCs w:val="22"/>
          <w:lang w:val="ro-RO"/>
        </w:rPr>
      </w:pPr>
    </w:p>
    <w:p w14:paraId="151D7E10" w14:textId="77777777" w:rsidR="00751B62" w:rsidRDefault="00751B62">
      <w:pPr>
        <w:ind w:left="-426" w:firstLine="426"/>
        <w:jc w:val="both"/>
        <w:rPr>
          <w:rFonts w:ascii="Arial Narrow" w:eastAsia="Arial Narrow" w:hAnsi="Arial Narrow" w:cs="Arial Narrow"/>
          <w:b/>
          <w:sz w:val="22"/>
          <w:szCs w:val="22"/>
          <w:lang w:val="ro-RO"/>
        </w:rPr>
      </w:pPr>
    </w:p>
    <w:p w14:paraId="0CBF45CC" w14:textId="77777777" w:rsidR="00751B62" w:rsidRDefault="00751B62">
      <w:pPr>
        <w:ind w:left="-426" w:firstLine="426"/>
        <w:jc w:val="both"/>
        <w:rPr>
          <w:rFonts w:ascii="Arial Narrow" w:eastAsia="Arial Narrow" w:hAnsi="Arial Narrow" w:cs="Arial Narrow"/>
          <w:b/>
          <w:sz w:val="22"/>
          <w:szCs w:val="22"/>
          <w:lang w:val="ro-RO"/>
        </w:rPr>
      </w:pPr>
    </w:p>
    <w:p w14:paraId="1709E342" w14:textId="77777777" w:rsidR="00751B62" w:rsidRDefault="00751B62">
      <w:pPr>
        <w:ind w:left="-426" w:firstLine="426"/>
        <w:jc w:val="both"/>
        <w:rPr>
          <w:rFonts w:ascii="Arial Narrow" w:eastAsia="Arial Narrow" w:hAnsi="Arial Narrow" w:cs="Arial Narrow"/>
          <w:b/>
          <w:sz w:val="22"/>
          <w:szCs w:val="22"/>
          <w:lang w:val="ro-RO"/>
        </w:rPr>
      </w:pPr>
    </w:p>
    <w:p w14:paraId="0C1A5532" w14:textId="77777777" w:rsidR="00751B62" w:rsidRDefault="00751B62">
      <w:pPr>
        <w:ind w:left="-426" w:firstLine="426"/>
        <w:jc w:val="both"/>
        <w:rPr>
          <w:rFonts w:ascii="Arial Narrow" w:eastAsia="Arial Narrow" w:hAnsi="Arial Narrow" w:cs="Arial Narrow"/>
          <w:b/>
          <w:sz w:val="22"/>
          <w:szCs w:val="22"/>
          <w:lang w:val="ro-RO"/>
        </w:rPr>
      </w:pPr>
    </w:p>
    <w:p w14:paraId="4FBE51C3" w14:textId="77777777" w:rsidR="00751B62" w:rsidRDefault="00751B62">
      <w:pPr>
        <w:ind w:left="-426" w:firstLine="426"/>
        <w:jc w:val="both"/>
        <w:rPr>
          <w:rFonts w:ascii="Arial Narrow" w:eastAsia="Arial Narrow" w:hAnsi="Arial Narrow" w:cs="Arial Narrow"/>
          <w:b/>
          <w:sz w:val="22"/>
          <w:szCs w:val="22"/>
          <w:lang w:val="ro-RO"/>
        </w:rPr>
      </w:pPr>
    </w:p>
    <w:p w14:paraId="48302709" w14:textId="77777777" w:rsidR="00751B62" w:rsidRDefault="00751B62">
      <w:pPr>
        <w:ind w:left="-426" w:firstLine="426"/>
        <w:jc w:val="both"/>
        <w:rPr>
          <w:rFonts w:ascii="Arial Narrow" w:eastAsia="Arial Narrow" w:hAnsi="Arial Narrow" w:cs="Arial Narrow"/>
          <w:b/>
          <w:sz w:val="22"/>
          <w:szCs w:val="22"/>
          <w:lang w:val="ro-RO"/>
        </w:rPr>
      </w:pPr>
    </w:p>
    <w:p w14:paraId="41C619F4" w14:textId="77777777" w:rsidR="00751B6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751B62" w:rsidRDefault="00751B62">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751B62"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751B62"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751B62"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751B62"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751B62" w:rsidRDefault="00751B62">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751B62"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751B62"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751B62"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751B62"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751B62" w:rsidRDefault="00751B62">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751B62" w:rsidRDefault="00751B62">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751B62" w:rsidRDefault="00751B62">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751B62" w:rsidRDefault="00751B62">
            <w:pPr>
              <w:rPr>
                <w:lang w:val="ro-RO"/>
              </w:rPr>
            </w:pPr>
          </w:p>
        </w:tc>
      </w:tr>
      <w:tr w:rsidR="00751B62"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751B62"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751B62" w:rsidRDefault="00000000">
            <w:pPr>
              <w:rPr>
                <w:iCs/>
                <w:lang w:val="ro-RO"/>
              </w:rPr>
            </w:pPr>
            <w:r w:rsidRPr="00CC055E">
              <w:rPr>
                <w:iCs/>
                <w:lang w:val="es-E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751B62" w:rsidRPr="00CC055E" w:rsidRDefault="00000000">
            <w:pPr>
              <w:rPr>
                <w:lang w:val="ro-RO"/>
              </w:rPr>
            </w:pPr>
            <w:r w:rsidRPr="00CC055E">
              <w:rPr>
                <w:lang w:val="ro-RO"/>
              </w:rPr>
              <w:t>Studentul/absolventul justifică propria abordare artistică; Studentul/absolventul pregătește condițiile și suportul tehnic dezvoltării proiectelor artistice;</w:t>
            </w:r>
          </w:p>
          <w:p w14:paraId="55EF9901" w14:textId="77777777" w:rsidR="00751B62" w:rsidRDefault="00000000">
            <w:pPr>
              <w:rPr>
                <w:lang w:val="ro-RO"/>
              </w:rPr>
            </w:pPr>
            <w:r w:rsidRPr="00CC055E">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751B62" w:rsidRPr="00CC055E" w:rsidRDefault="00000000">
            <w:pPr>
              <w:rPr>
                <w:lang w:val="ro-RO"/>
              </w:rPr>
            </w:pPr>
            <w:r w:rsidRPr="00CC055E">
              <w:rPr>
                <w:lang w:val="ro-RO"/>
              </w:rPr>
              <w:t>Studentul/absolventul analizează activitatea anterioară și experiența universală și proprie, identificând componentele semnăturii creative. Studentul/absolventul dezvoltă în mod autonom viziuni artistice unice.</w:t>
            </w:r>
          </w:p>
          <w:p w14:paraId="30E8A84A" w14:textId="77777777" w:rsidR="00751B62" w:rsidRDefault="00000000">
            <w:pPr>
              <w:rPr>
                <w:lang w:val="ro-RO"/>
              </w:rPr>
            </w:pPr>
            <w:r>
              <w:t>Studentul/absolventul explorează și rafinează stilul personal, integrând experiențele proprii. Studentul/absolventul generează o semnătură creativă distinctă.</w:t>
            </w:r>
          </w:p>
        </w:tc>
      </w:tr>
      <w:tr w:rsidR="00751B62" w:rsidRPr="004B625A"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751B62"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751B62" w:rsidRDefault="00000000">
            <w:pPr>
              <w:rPr>
                <w:iCs/>
                <w:lang w:val="ro-RO"/>
              </w:rPr>
            </w:pPr>
            <w:r w:rsidRPr="00CC055E">
              <w:rPr>
                <w:iCs/>
                <w:lang w:val="es-E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751B62" w:rsidRDefault="00000000">
            <w:pPr>
              <w:rPr>
                <w:lang w:val="ro-RO"/>
              </w:rPr>
            </w:pPr>
            <w:r w:rsidRPr="00CC055E">
              <w:rPr>
                <w:lang w:val="es-ES"/>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751B62" w:rsidRDefault="00000000">
            <w:pPr>
              <w:rPr>
                <w:lang w:val="ro-RO"/>
              </w:rPr>
            </w:pPr>
            <w:r w:rsidRPr="00CC055E">
              <w:rPr>
                <w:lang w:val="es-ES"/>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751B62"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751B62"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751B62" w:rsidRDefault="00000000">
            <w:pPr>
              <w:rPr>
                <w:iCs/>
                <w:lang w:val="ro-RO"/>
              </w:rPr>
            </w:pPr>
            <w:r w:rsidRPr="00CC055E">
              <w:rPr>
                <w:iCs/>
                <w:lang w:val="es-E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751B62" w:rsidRDefault="00000000">
            <w:pPr>
              <w:rPr>
                <w:lang w:val="ro-RO"/>
              </w:rPr>
            </w:pPr>
            <w:r w:rsidRPr="00CC055E">
              <w:rPr>
                <w:lang w:val="es-ES"/>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CC055E">
              <w:rPr>
                <w:lang w:val="es-ES"/>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751B62" w:rsidRPr="00CC055E" w:rsidRDefault="00000000">
            <w:pPr>
              <w:rPr>
                <w:lang w:val="es-ES"/>
              </w:rPr>
            </w:pPr>
            <w:r w:rsidRPr="00CC055E">
              <w:rPr>
                <w:lang w:val="es-ES"/>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751B62" w:rsidRDefault="00000000">
            <w:pPr>
              <w:rPr>
                <w:lang w:val="ro-RO"/>
              </w:rPr>
            </w:pPr>
            <w:r>
              <w:t xml:space="preserve">Redactează și editează texte științifice, academice sau administrative pe diferite </w:t>
            </w:r>
            <w:r>
              <w:lastRenderedPageBreak/>
              <w:t>teme, cu rigoare deontologică.</w:t>
            </w:r>
          </w:p>
        </w:tc>
      </w:tr>
      <w:tr w:rsidR="00751B62" w:rsidRPr="004B625A"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751B62"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751B62" w:rsidRDefault="00000000">
            <w:pPr>
              <w:rPr>
                <w:iCs/>
                <w:lang w:val="ro-RO"/>
              </w:rPr>
            </w:pPr>
            <w:r w:rsidRPr="00CC055E">
              <w:rPr>
                <w:iCs/>
                <w:lang w:val="es-E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751B62" w:rsidRDefault="00000000">
            <w:pPr>
              <w:rPr>
                <w:lang w:val="ro-RO"/>
              </w:rPr>
            </w:pPr>
            <w:r w:rsidRPr="00CC055E">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751B62" w:rsidRDefault="00000000">
            <w:pPr>
              <w:rPr>
                <w:lang w:val="ro-RO"/>
              </w:rPr>
            </w:pPr>
            <w:r w:rsidRPr="00CC055E">
              <w:rPr>
                <w:lang w:val="ro-RO"/>
              </w:rPr>
              <w:t>Studentul/absolventul reflectează în mod independent asupra progresului artistic; Studentul/absolventul ajustează și perfecționează constant componentele stilului și abordării artistice.</w:t>
            </w:r>
          </w:p>
        </w:tc>
      </w:tr>
      <w:tr w:rsidR="00751B62" w:rsidRPr="004B625A"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751B62"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751B62" w:rsidRDefault="00000000">
            <w:pPr>
              <w:rPr>
                <w:iCs/>
                <w:lang w:val="ro-RO"/>
              </w:rPr>
            </w:pPr>
            <w:r w:rsidRPr="00CC055E">
              <w:rPr>
                <w:iCs/>
                <w:lang w:val="es-E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751B62" w:rsidRDefault="00000000">
            <w:pPr>
              <w:rPr>
                <w:lang w:val="ro-RO"/>
              </w:rPr>
            </w:pPr>
            <w:r w:rsidRPr="00CC055E">
              <w:rPr>
                <w:lang w:val="es-ES"/>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751B62" w:rsidRDefault="00000000">
            <w:pPr>
              <w:rPr>
                <w:lang w:val="ro-RO"/>
              </w:rPr>
            </w:pPr>
            <w:r w:rsidRPr="00CC055E">
              <w:rPr>
                <w:lang w:val="es-ES"/>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751B62" w:rsidRPr="004B625A"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751B62"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751B62" w:rsidRDefault="00000000">
            <w:pPr>
              <w:rPr>
                <w:lang w:val="ro-RO"/>
              </w:rPr>
            </w:pPr>
            <w:r w:rsidRPr="00CC055E">
              <w:rPr>
                <w:lang w:val="es-ES"/>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751B62" w:rsidRDefault="00000000">
            <w:pPr>
              <w:rPr>
                <w:lang w:val="ro-RO"/>
              </w:rPr>
            </w:pPr>
            <w:r w:rsidRPr="00CC055E">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CC055E">
              <w:rPr>
                <w:lang w:val="es-ES"/>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751B62" w:rsidRDefault="00000000">
            <w:pPr>
              <w:rPr>
                <w:lang w:val="ro-RO"/>
              </w:rPr>
            </w:pPr>
            <w:r w:rsidRPr="00CC055E">
              <w:rPr>
                <w:lang w:val="es-ES"/>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751B62" w:rsidRPr="004B625A"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751B62" w:rsidRDefault="00751B62">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751B62" w:rsidRDefault="00751B62">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751B62" w:rsidRDefault="00751B62">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751B62" w:rsidRDefault="00751B62">
            <w:pPr>
              <w:ind w:left="57" w:firstLine="426"/>
              <w:jc w:val="both"/>
              <w:rPr>
                <w:rFonts w:ascii="Arial Narrow" w:eastAsia="Arial Narrow" w:hAnsi="Arial Narrow" w:cs="Arial Narrow"/>
                <w:sz w:val="22"/>
                <w:szCs w:val="22"/>
                <w:lang w:val="ro-RO"/>
              </w:rPr>
            </w:pPr>
          </w:p>
        </w:tc>
      </w:tr>
      <w:tr w:rsidR="00751B62" w:rsidRPr="004B625A"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751B62" w:rsidRDefault="00751B62">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751B62" w:rsidRDefault="00751B62">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751B62" w:rsidRDefault="00751B62">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751B62" w:rsidRDefault="00751B62">
            <w:pPr>
              <w:ind w:left="57" w:firstLine="426"/>
              <w:jc w:val="both"/>
              <w:rPr>
                <w:rFonts w:ascii="Arial Narrow" w:eastAsia="Arial Narrow" w:hAnsi="Arial Narrow" w:cs="Arial Narrow"/>
                <w:sz w:val="22"/>
                <w:szCs w:val="22"/>
                <w:lang w:val="ro-RO"/>
              </w:rPr>
            </w:pPr>
          </w:p>
        </w:tc>
      </w:tr>
      <w:tr w:rsidR="00751B62" w:rsidRPr="004B625A"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751B62" w:rsidRDefault="00751B62">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751B62" w:rsidRDefault="00751B62">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751B62" w:rsidRDefault="00751B62">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751B62" w:rsidRDefault="00751B62">
            <w:pPr>
              <w:ind w:left="57" w:firstLine="426"/>
              <w:jc w:val="both"/>
              <w:rPr>
                <w:rFonts w:ascii="Arial Narrow" w:eastAsia="Arial Narrow" w:hAnsi="Arial Narrow" w:cs="Arial Narrow"/>
                <w:sz w:val="22"/>
                <w:szCs w:val="22"/>
                <w:lang w:val="ro-RO"/>
              </w:rPr>
            </w:pPr>
          </w:p>
        </w:tc>
      </w:tr>
      <w:tr w:rsidR="00751B62" w:rsidRPr="004B625A"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751B62" w:rsidRDefault="00751B62">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751B62" w:rsidRDefault="00751B62">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751B62" w:rsidRDefault="00751B62">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751B62" w:rsidRDefault="00751B62">
            <w:pPr>
              <w:ind w:left="57" w:firstLine="426"/>
              <w:jc w:val="both"/>
              <w:rPr>
                <w:rFonts w:ascii="Arial Narrow" w:eastAsia="Arial Narrow" w:hAnsi="Arial Narrow" w:cs="Arial Narrow"/>
                <w:sz w:val="22"/>
                <w:szCs w:val="22"/>
                <w:lang w:val="ro-RO"/>
              </w:rPr>
            </w:pPr>
          </w:p>
        </w:tc>
      </w:tr>
    </w:tbl>
    <w:p w14:paraId="351024F8" w14:textId="77777777" w:rsidR="00751B62" w:rsidRDefault="00751B62">
      <w:pPr>
        <w:ind w:left="57" w:firstLine="426"/>
        <w:jc w:val="both"/>
        <w:rPr>
          <w:rFonts w:ascii="Arial Narrow" w:eastAsia="Arial Narrow" w:hAnsi="Arial Narrow" w:cs="Arial Narrow"/>
          <w:b/>
          <w:sz w:val="22"/>
          <w:szCs w:val="22"/>
          <w:lang w:val="ro-RO"/>
        </w:rPr>
      </w:pPr>
    </w:p>
    <w:p w14:paraId="41C61A10" w14:textId="77777777" w:rsidR="00751B62" w:rsidRDefault="00751B62">
      <w:pPr>
        <w:ind w:left="-426" w:firstLine="426"/>
        <w:jc w:val="both"/>
        <w:rPr>
          <w:rFonts w:ascii="Arial Narrow" w:eastAsia="Arial Narrow" w:hAnsi="Arial Narrow" w:cs="Arial Narrow"/>
          <w:b/>
          <w:color w:val="FF0000"/>
          <w:sz w:val="22"/>
          <w:szCs w:val="22"/>
          <w:lang w:val="ro-RO"/>
        </w:rPr>
      </w:pPr>
    </w:p>
    <w:p w14:paraId="41C61A11" w14:textId="77777777" w:rsidR="00751B6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751B62" w:rsidRDefault="00751B62">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751B62" w14:paraId="41C61A17" w14:textId="77777777">
        <w:trPr>
          <w:jc w:val="center"/>
        </w:trPr>
        <w:tc>
          <w:tcPr>
            <w:tcW w:w="5651" w:type="dxa"/>
          </w:tcPr>
          <w:p w14:paraId="41C61A13"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751B62" w:rsidRDefault="00751B62">
            <w:pPr>
              <w:jc w:val="both"/>
              <w:rPr>
                <w:rFonts w:ascii="Arial Narrow" w:eastAsia="Arial Narrow" w:hAnsi="Arial Narrow" w:cs="Arial Narrow"/>
                <w:b/>
                <w:sz w:val="22"/>
                <w:szCs w:val="22"/>
                <w:lang w:val="ro-RO"/>
              </w:rPr>
            </w:pPr>
          </w:p>
        </w:tc>
        <w:tc>
          <w:tcPr>
            <w:tcW w:w="1857" w:type="dxa"/>
          </w:tcPr>
          <w:p w14:paraId="41C61A16"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751B62" w14:paraId="7D6A85DD" w14:textId="77777777">
        <w:trPr>
          <w:trHeight w:val="310"/>
          <w:jc w:val="center"/>
        </w:trPr>
        <w:tc>
          <w:tcPr>
            <w:tcW w:w="5651" w:type="dxa"/>
          </w:tcPr>
          <w:p w14:paraId="45ACC2D3" w14:textId="60A758A6" w:rsidR="00751B62" w:rsidRPr="00CC055E" w:rsidRDefault="00CC055E">
            <w:pPr>
              <w:rPr>
                <w:rFonts w:ascii="Arial Narrow" w:hAnsi="Arial Narrow"/>
                <w:sz w:val="22"/>
                <w:szCs w:val="22"/>
                <w:lang w:val="es-ES"/>
              </w:rPr>
            </w:pPr>
            <w:r w:rsidRPr="00CC055E">
              <w:rPr>
                <w:lang w:val="es-ES"/>
              </w:rPr>
              <w:t>1. Principiile fundamentale Echilibru, proportie, raporturi intre planuri, linii de forta, structura geometrica, centru iconic.</w:t>
            </w:r>
          </w:p>
        </w:tc>
        <w:tc>
          <w:tcPr>
            <w:tcW w:w="2396" w:type="dxa"/>
            <w:vMerge w:val="restart"/>
          </w:tcPr>
          <w:p w14:paraId="21B88CC8" w14:textId="77777777" w:rsidR="00751B62"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049660C0" w:rsidR="00751B62" w:rsidRDefault="004B625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751B62" w14:paraId="701964CB" w14:textId="77777777">
        <w:trPr>
          <w:trHeight w:val="310"/>
          <w:jc w:val="center"/>
        </w:trPr>
        <w:tc>
          <w:tcPr>
            <w:tcW w:w="5651" w:type="dxa"/>
            <w:shd w:val="pct15" w:color="auto" w:fill="FFFFFF"/>
          </w:tcPr>
          <w:p w14:paraId="54045E89" w14:textId="51651EC1" w:rsidR="00751B62" w:rsidRDefault="00CC055E">
            <w:pPr>
              <w:rPr>
                <w:bCs/>
                <w:lang w:val="ro-RO"/>
              </w:rPr>
            </w:pPr>
            <w:r>
              <w:t>2. Compozitia personajelorProportii, orientare, organizarea grupurilor, gesturi, atribut, miscare in limbaj sacru.</w:t>
            </w:r>
          </w:p>
        </w:tc>
        <w:tc>
          <w:tcPr>
            <w:tcW w:w="2396" w:type="dxa"/>
            <w:vMerge/>
          </w:tcPr>
          <w:p w14:paraId="0D0473EE" w14:textId="77777777" w:rsidR="00751B62" w:rsidRDefault="00751B62">
            <w:pPr>
              <w:rPr>
                <w:rFonts w:ascii="Arial Narrow" w:eastAsia="Arial Narrow" w:hAnsi="Arial Narrow" w:cs="Arial Narrow"/>
                <w:sz w:val="20"/>
                <w:szCs w:val="20"/>
                <w:lang w:val="ro-RO"/>
              </w:rPr>
            </w:pPr>
          </w:p>
        </w:tc>
        <w:tc>
          <w:tcPr>
            <w:tcW w:w="1857" w:type="dxa"/>
          </w:tcPr>
          <w:p w14:paraId="5BA94016" w14:textId="5E338D14" w:rsidR="00751B62" w:rsidRDefault="004B625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751B62" w14:paraId="37AEAA4A" w14:textId="77777777">
        <w:trPr>
          <w:trHeight w:val="310"/>
          <w:jc w:val="center"/>
        </w:trPr>
        <w:tc>
          <w:tcPr>
            <w:tcW w:w="5651" w:type="dxa"/>
            <w:shd w:val="pct15" w:color="auto" w:fill="FFFFFF"/>
          </w:tcPr>
          <w:p w14:paraId="44F901F3" w14:textId="16399269" w:rsidR="00751B62" w:rsidRDefault="00CC055E">
            <w:pPr>
              <w:rPr>
                <w:lang w:val="ro-RO"/>
              </w:rPr>
            </w:pPr>
            <w:r>
              <w:t>3. Scene narative Structura narativa, organizarea registrelor, elemente arhitecturale, exemple canonice.</w:t>
            </w:r>
          </w:p>
        </w:tc>
        <w:tc>
          <w:tcPr>
            <w:tcW w:w="2396" w:type="dxa"/>
            <w:vMerge/>
          </w:tcPr>
          <w:p w14:paraId="2F8D34DC" w14:textId="77777777" w:rsidR="00751B62" w:rsidRDefault="00751B62">
            <w:pPr>
              <w:rPr>
                <w:rFonts w:ascii="Arial Narrow" w:eastAsia="Arial Narrow" w:hAnsi="Arial Narrow" w:cs="Arial Narrow"/>
                <w:sz w:val="20"/>
                <w:szCs w:val="20"/>
                <w:lang w:val="ro-RO"/>
              </w:rPr>
            </w:pPr>
          </w:p>
        </w:tc>
        <w:tc>
          <w:tcPr>
            <w:tcW w:w="1857" w:type="dxa"/>
          </w:tcPr>
          <w:p w14:paraId="63923014" w14:textId="06B49848" w:rsidR="00751B62" w:rsidRDefault="004B625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751B62" w14:paraId="70F25209" w14:textId="77777777">
        <w:trPr>
          <w:trHeight w:val="310"/>
          <w:jc w:val="center"/>
        </w:trPr>
        <w:tc>
          <w:tcPr>
            <w:tcW w:w="5651" w:type="dxa"/>
            <w:shd w:val="pct15" w:color="auto" w:fill="FFFFFF"/>
          </w:tcPr>
          <w:p w14:paraId="3C97E924" w14:textId="7559ABFB" w:rsidR="00751B62" w:rsidRPr="00CC055E" w:rsidRDefault="00CC055E">
            <w:pPr>
              <w:rPr>
                <w:lang w:val="es-ES"/>
              </w:rPr>
            </w:pPr>
            <w:r w:rsidRPr="00CC055E">
              <w:rPr>
                <w:lang w:val="es-ES"/>
              </w:rPr>
              <w:t>4. Spatiul si profunzimea Perspectiva rasturnata, planuri succesive, spatiul liturgic, procedee de sugerare a profunzim</w:t>
            </w:r>
          </w:p>
        </w:tc>
        <w:tc>
          <w:tcPr>
            <w:tcW w:w="2396" w:type="dxa"/>
            <w:vMerge/>
          </w:tcPr>
          <w:p w14:paraId="67A67461" w14:textId="77777777" w:rsidR="00751B62" w:rsidRDefault="00751B62">
            <w:pPr>
              <w:rPr>
                <w:rFonts w:ascii="Arial Narrow" w:eastAsia="Arial Narrow" w:hAnsi="Arial Narrow" w:cs="Arial Narrow"/>
                <w:sz w:val="20"/>
                <w:szCs w:val="20"/>
                <w:lang w:val="ro-RO"/>
              </w:rPr>
            </w:pPr>
          </w:p>
        </w:tc>
        <w:tc>
          <w:tcPr>
            <w:tcW w:w="1857" w:type="dxa"/>
          </w:tcPr>
          <w:p w14:paraId="77A3B91A" w14:textId="6DFCE801" w:rsidR="00751B62" w:rsidRDefault="004B625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w:t>
            </w:r>
          </w:p>
        </w:tc>
      </w:tr>
      <w:tr w:rsidR="00751B62" w14:paraId="3FDFAF08" w14:textId="77777777">
        <w:trPr>
          <w:trHeight w:val="310"/>
          <w:jc w:val="center"/>
        </w:trPr>
        <w:tc>
          <w:tcPr>
            <w:tcW w:w="5651" w:type="dxa"/>
            <w:shd w:val="pct15" w:color="auto" w:fill="FFFFFF"/>
          </w:tcPr>
          <w:p w14:paraId="4EEAC2B5" w14:textId="45FBBDE7" w:rsidR="00751B62" w:rsidRPr="00CC055E" w:rsidRDefault="00CC055E">
            <w:pPr>
              <w:rPr>
                <w:lang w:val="es-ES"/>
              </w:rPr>
            </w:pPr>
            <w:r w:rsidRPr="00CC055E">
              <w:rPr>
                <w:lang w:val="es-ES"/>
              </w:rPr>
              <w:t>5. Compozitia in functie de suport Adaptarea la format, tehnica (tempera/fresca), scara mare/mica, corectii perspectivale.</w:t>
            </w:r>
          </w:p>
        </w:tc>
        <w:tc>
          <w:tcPr>
            <w:tcW w:w="2396" w:type="dxa"/>
            <w:vMerge/>
          </w:tcPr>
          <w:p w14:paraId="68CA946E" w14:textId="77777777" w:rsidR="00751B62" w:rsidRDefault="00751B62">
            <w:pPr>
              <w:rPr>
                <w:rFonts w:ascii="Arial Narrow" w:eastAsia="Arial Narrow" w:hAnsi="Arial Narrow" w:cs="Arial Narrow"/>
                <w:sz w:val="20"/>
                <w:szCs w:val="20"/>
                <w:lang w:val="ro-RO"/>
              </w:rPr>
            </w:pPr>
          </w:p>
        </w:tc>
        <w:tc>
          <w:tcPr>
            <w:tcW w:w="1857" w:type="dxa"/>
          </w:tcPr>
          <w:p w14:paraId="68FA0882" w14:textId="0D844122" w:rsidR="00751B62" w:rsidRDefault="004B625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751B62" w14:paraId="092B933D" w14:textId="77777777">
        <w:trPr>
          <w:trHeight w:val="310"/>
          <w:jc w:val="center"/>
        </w:trPr>
        <w:tc>
          <w:tcPr>
            <w:tcW w:w="5651" w:type="dxa"/>
            <w:shd w:val="pct15" w:color="auto" w:fill="FFFFFF"/>
          </w:tcPr>
          <w:p w14:paraId="487F5F3C" w14:textId="2808D787" w:rsidR="00751B62" w:rsidRPr="00CC055E" w:rsidRDefault="00CC055E">
            <w:pPr>
              <w:rPr>
                <w:lang w:val="es-ES"/>
              </w:rPr>
            </w:pPr>
            <w:r w:rsidRPr="00CC055E">
              <w:rPr>
                <w:lang w:val="es-ES"/>
              </w:rPr>
              <w:t>6. Studiu dupa modele canonice Analiza modelelor bizantine, copiere academica, corectarea compozitiilor necanonice.</w:t>
            </w:r>
          </w:p>
        </w:tc>
        <w:tc>
          <w:tcPr>
            <w:tcW w:w="2396" w:type="dxa"/>
            <w:vMerge/>
          </w:tcPr>
          <w:p w14:paraId="1D97F43B" w14:textId="77777777" w:rsidR="00751B62" w:rsidRDefault="00751B62">
            <w:pPr>
              <w:rPr>
                <w:rFonts w:ascii="Arial Narrow" w:eastAsia="Arial Narrow" w:hAnsi="Arial Narrow" w:cs="Arial Narrow"/>
                <w:sz w:val="20"/>
                <w:szCs w:val="20"/>
                <w:lang w:val="ro-RO"/>
              </w:rPr>
            </w:pPr>
          </w:p>
        </w:tc>
        <w:tc>
          <w:tcPr>
            <w:tcW w:w="1857" w:type="dxa"/>
          </w:tcPr>
          <w:p w14:paraId="65DD84E5" w14:textId="55263859" w:rsidR="00751B62" w:rsidRDefault="004B625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751B62" w14:paraId="41C61A1B" w14:textId="77777777">
        <w:trPr>
          <w:trHeight w:val="310"/>
          <w:jc w:val="center"/>
        </w:trPr>
        <w:tc>
          <w:tcPr>
            <w:tcW w:w="5651" w:type="dxa"/>
          </w:tcPr>
          <w:p w14:paraId="41C61A18" w14:textId="77777777" w:rsidR="00751B62" w:rsidRDefault="00751B62">
            <w:pPr>
              <w:rPr>
                <w:rFonts w:ascii="Arial Narrow" w:hAnsi="Arial Narrow"/>
                <w:sz w:val="22"/>
                <w:szCs w:val="22"/>
              </w:rPr>
            </w:pPr>
          </w:p>
        </w:tc>
        <w:tc>
          <w:tcPr>
            <w:tcW w:w="2396" w:type="dxa"/>
            <w:vMerge/>
          </w:tcPr>
          <w:p w14:paraId="41C61A19" w14:textId="77777777" w:rsidR="00751B62" w:rsidRDefault="00751B62">
            <w:pPr>
              <w:rPr>
                <w:rFonts w:ascii="Arial Narrow" w:eastAsia="Arial Narrow" w:hAnsi="Arial Narrow" w:cs="Arial Narrow"/>
                <w:sz w:val="20"/>
                <w:szCs w:val="20"/>
                <w:lang w:val="ro-RO"/>
              </w:rPr>
            </w:pPr>
          </w:p>
        </w:tc>
        <w:tc>
          <w:tcPr>
            <w:tcW w:w="1857" w:type="dxa"/>
          </w:tcPr>
          <w:p w14:paraId="41C61A1A" w14:textId="77777777" w:rsidR="00751B62" w:rsidRDefault="00751B62">
            <w:pPr>
              <w:jc w:val="both"/>
              <w:rPr>
                <w:rFonts w:ascii="Arial Narrow" w:eastAsia="Arial Narrow" w:hAnsi="Arial Narrow" w:cs="Arial Narrow"/>
                <w:sz w:val="22"/>
                <w:szCs w:val="22"/>
                <w:lang w:val="ro-RO"/>
              </w:rPr>
            </w:pPr>
          </w:p>
        </w:tc>
      </w:tr>
      <w:tr w:rsidR="00751B62" w:rsidRPr="00CC055E" w14:paraId="41C61A69" w14:textId="77777777">
        <w:trPr>
          <w:jc w:val="center"/>
        </w:trPr>
        <w:tc>
          <w:tcPr>
            <w:tcW w:w="9904" w:type="dxa"/>
            <w:gridSpan w:val="3"/>
          </w:tcPr>
          <w:p w14:paraId="41C61A50" w14:textId="77777777" w:rsidR="00751B6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81CCF0F" w14:textId="77777777" w:rsidR="00751B62" w:rsidRPr="00CC055E" w:rsidRDefault="00000000">
            <w:pPr>
              <w:rPr>
                <w:rFonts w:ascii="Roboto" w:hAnsi="Roboto"/>
                <w:sz w:val="20"/>
                <w:szCs w:val="20"/>
                <w:lang w:val="es-ES"/>
              </w:rPr>
            </w:pPr>
            <w:r>
              <w:rPr>
                <w:lang w:val="pt-BR"/>
              </w:rPr>
              <w:t xml:space="preserve">  </w:t>
            </w:r>
          </w:p>
          <w:p w14:paraId="2CB195B0" w14:textId="77777777" w:rsidR="00CC055E" w:rsidRDefault="00CC055E">
            <w:pPr>
              <w:rPr>
                <w:lang w:val="es-ES"/>
              </w:rPr>
            </w:pPr>
            <w:r w:rsidRPr="00CC055E">
              <w:rPr>
                <w:lang w:val="es-ES"/>
              </w:rPr>
              <w:t xml:space="preserve">1. Bibliografie obligatorie </w:t>
            </w:r>
          </w:p>
          <w:p w14:paraId="25F0D141" w14:textId="77777777" w:rsidR="00CC055E" w:rsidRDefault="00CC055E">
            <w:pPr>
              <w:rPr>
                <w:lang w:val="es-ES"/>
              </w:rPr>
            </w:pPr>
          </w:p>
          <w:p w14:paraId="51FA61E6" w14:textId="7CD645E1" w:rsidR="00CC055E" w:rsidRDefault="00CC055E">
            <w:pPr>
              <w:rPr>
                <w:lang w:val="es-ES"/>
              </w:rPr>
            </w:pPr>
            <w:r w:rsidRPr="00CC055E">
              <w:rPr>
                <w:lang w:val="es-ES"/>
              </w:rPr>
              <w:t xml:space="preserve"> Wucius Wong – „Principiile designului in artele vizuale”.</w:t>
            </w:r>
          </w:p>
          <w:p w14:paraId="4A513822" w14:textId="77777777" w:rsidR="00CC055E" w:rsidRDefault="00CC055E">
            <w:pPr>
              <w:rPr>
                <w:lang w:val="es-ES"/>
              </w:rPr>
            </w:pPr>
            <w:r w:rsidRPr="00CC055E">
              <w:rPr>
                <w:lang w:val="es-ES"/>
              </w:rPr>
              <w:t xml:space="preserve"> Rudolf Arnheim – „Arta si perceptia vizuala”. </w:t>
            </w:r>
          </w:p>
          <w:p w14:paraId="7B0E7C43" w14:textId="4CBA323F" w:rsidR="00CC055E" w:rsidRDefault="00CC055E">
            <w:pPr>
              <w:rPr>
                <w:lang w:val="es-ES"/>
              </w:rPr>
            </w:pPr>
            <w:r w:rsidRPr="00CC055E">
              <w:rPr>
                <w:lang w:val="es-ES"/>
              </w:rPr>
              <w:t xml:space="preserve"> Rudolf Arnheim – „Puterea centrului”. </w:t>
            </w:r>
          </w:p>
          <w:p w14:paraId="2FF7CA97" w14:textId="46839C48" w:rsidR="00CC055E" w:rsidRDefault="00CC055E">
            <w:pPr>
              <w:rPr>
                <w:lang w:val="es-ES"/>
              </w:rPr>
            </w:pPr>
            <w:r w:rsidRPr="00CC055E">
              <w:rPr>
                <w:lang w:val="es-ES"/>
              </w:rPr>
              <w:t xml:space="preserve"> Kandinsky – „Punct si linie pe plan”. 6. Paul Klee – „Teoria formei si a culorii”. </w:t>
            </w:r>
          </w:p>
          <w:p w14:paraId="09A5B80C" w14:textId="61F54A5D" w:rsidR="00CC055E" w:rsidRDefault="00CC055E">
            <w:pPr>
              <w:rPr>
                <w:lang w:val="es-ES"/>
              </w:rPr>
            </w:pPr>
            <w:r w:rsidRPr="00CC055E">
              <w:rPr>
                <w:lang w:val="es-ES"/>
              </w:rPr>
              <w:t xml:space="preserve"> Ion Frunzetti – „Sinteze si echilibre plastice”.</w:t>
            </w:r>
          </w:p>
          <w:p w14:paraId="4C686595" w14:textId="7850BCC4" w:rsidR="00CC055E" w:rsidRDefault="00CC055E">
            <w:pPr>
              <w:rPr>
                <w:lang w:val="es-ES"/>
              </w:rPr>
            </w:pPr>
            <w:r w:rsidRPr="00CC055E">
              <w:rPr>
                <w:lang w:val="es-ES"/>
              </w:rPr>
              <w:t xml:space="preserve"> Ioan Alexandru Oana – „Bazele compozitiei plastice”.</w:t>
            </w:r>
          </w:p>
          <w:p w14:paraId="1D4649B7" w14:textId="2F5210E0" w:rsidR="00CC055E" w:rsidRDefault="00CC055E">
            <w:pPr>
              <w:rPr>
                <w:lang w:val="es-ES"/>
              </w:rPr>
            </w:pPr>
            <w:r w:rsidRPr="00CC055E">
              <w:rPr>
                <w:lang w:val="es-ES"/>
              </w:rPr>
              <w:t xml:space="preserve"> Vasile Dragut – „Arta bizantina pe teritoriul Romaniei”.</w:t>
            </w:r>
          </w:p>
          <w:p w14:paraId="6C388FDC" w14:textId="3434AE8D" w:rsidR="00CC055E" w:rsidRPr="004B625A" w:rsidRDefault="00CC055E">
            <w:pPr>
              <w:rPr>
                <w:lang w:val="es-ES"/>
              </w:rPr>
            </w:pPr>
            <w:r w:rsidRPr="00CC055E">
              <w:rPr>
                <w:lang w:val="es-ES"/>
              </w:rPr>
              <w:t xml:space="preserve">.Dionisie din Furna – „Erminia picturii bizantine”. </w:t>
            </w:r>
            <w:r w:rsidRPr="004B625A">
              <w:rPr>
                <w:lang w:val="es-ES"/>
              </w:rPr>
              <w:t xml:space="preserve">2. Bibliografie suplimentara </w:t>
            </w:r>
          </w:p>
          <w:p w14:paraId="64CE1D32" w14:textId="50F3CE0D" w:rsidR="00CC055E" w:rsidRDefault="00CC055E">
            <w:r w:rsidRPr="004B625A">
              <w:rPr>
                <w:lang w:val="es-ES"/>
              </w:rPr>
              <w:t xml:space="preserve"> </w:t>
            </w:r>
            <w:r>
              <w:t xml:space="preserve">Gyorgy Kepes – „Language of Vision”. </w:t>
            </w:r>
          </w:p>
          <w:p w14:paraId="6C45A372" w14:textId="2B3B914D" w:rsidR="00CC055E" w:rsidRDefault="00CC055E">
            <w:pPr>
              <w:rPr>
                <w:lang w:val="es-ES"/>
              </w:rPr>
            </w:pPr>
            <w:r w:rsidRPr="00CC055E">
              <w:rPr>
                <w:lang w:val="es-ES"/>
              </w:rPr>
              <w:t xml:space="preserve">Johannes Itten – „Arta formei si a culorii”. </w:t>
            </w:r>
          </w:p>
          <w:p w14:paraId="71A20445" w14:textId="5A6E20A3" w:rsidR="00CC055E" w:rsidRDefault="00CC055E">
            <w:r>
              <w:t xml:space="preserve">Johannes Itten – „Design and Form”. </w:t>
            </w:r>
          </w:p>
          <w:p w14:paraId="36CAF419" w14:textId="512D653C" w:rsidR="00CC055E" w:rsidRDefault="00CC055E">
            <w:pPr>
              <w:rPr>
                <w:lang w:val="en-GB"/>
              </w:rPr>
            </w:pPr>
            <w:r w:rsidRPr="00CC055E">
              <w:rPr>
                <w:lang w:val="en-GB"/>
              </w:rPr>
              <w:t xml:space="preserve">Eugen Schileru – „Istoria artei moderne”. </w:t>
            </w:r>
          </w:p>
          <w:p w14:paraId="4D538645" w14:textId="6A816E35" w:rsidR="00CC055E" w:rsidRDefault="00CC055E">
            <w:pPr>
              <w:rPr>
                <w:lang w:val="es-ES"/>
              </w:rPr>
            </w:pPr>
            <w:r w:rsidRPr="004B625A">
              <w:rPr>
                <w:lang w:val="en-GB"/>
              </w:rPr>
              <w:t xml:space="preserve"> </w:t>
            </w:r>
            <w:r w:rsidRPr="00CC055E">
              <w:rPr>
                <w:lang w:val="es-ES"/>
              </w:rPr>
              <w:t>Michel Pastoureau – „Simbolistica culorilor”.</w:t>
            </w:r>
          </w:p>
          <w:p w14:paraId="3E4F7B2D" w14:textId="77777777" w:rsidR="00CC055E" w:rsidRDefault="00CC055E">
            <w:pPr>
              <w:rPr>
                <w:lang w:val="es-ES"/>
              </w:rPr>
            </w:pPr>
            <w:r w:rsidRPr="00CC055E">
              <w:rPr>
                <w:lang w:val="es-ES"/>
              </w:rPr>
              <w:lastRenderedPageBreak/>
              <w:t xml:space="preserve"> 16. Timothy Verdon – „Arta sacra crestina”. </w:t>
            </w:r>
          </w:p>
          <w:p w14:paraId="3AF2B759" w14:textId="77777777" w:rsidR="00CC055E" w:rsidRDefault="00CC055E">
            <w:pPr>
              <w:rPr>
                <w:lang w:val="es-ES"/>
              </w:rPr>
            </w:pPr>
            <w:r w:rsidRPr="00CC055E">
              <w:rPr>
                <w:lang w:val="es-ES"/>
              </w:rPr>
              <w:t xml:space="preserve">17. Petru Comarnescu – „Compozitia in pictura”. </w:t>
            </w:r>
          </w:p>
          <w:p w14:paraId="59DC4339" w14:textId="77777777" w:rsidR="00CC055E" w:rsidRDefault="00CC055E">
            <w:pPr>
              <w:rPr>
                <w:lang w:val="es-ES"/>
              </w:rPr>
            </w:pPr>
            <w:r w:rsidRPr="00CC055E">
              <w:rPr>
                <w:lang w:val="es-ES"/>
              </w:rPr>
              <w:t xml:space="preserve">18. Leonardo da Vinci – „Tratat de pictura”. </w:t>
            </w:r>
          </w:p>
          <w:p w14:paraId="49E41BFA" w14:textId="77777777" w:rsidR="00CC055E" w:rsidRPr="004B625A" w:rsidRDefault="00CC055E">
            <w:pPr>
              <w:rPr>
                <w:lang w:val="en-GB"/>
              </w:rPr>
            </w:pPr>
            <w:r w:rsidRPr="00CC055E">
              <w:rPr>
                <w:lang w:val="es-ES"/>
              </w:rPr>
              <w:t xml:space="preserve">19. Albume de iconografie (Ed. Basilica, Ed. </w:t>
            </w:r>
            <w:r w:rsidRPr="004B625A">
              <w:rPr>
                <w:lang w:val="en-GB"/>
              </w:rPr>
              <w:t>Doxologia).</w:t>
            </w:r>
          </w:p>
          <w:p w14:paraId="0413768E" w14:textId="77777777" w:rsidR="00751B62" w:rsidRDefault="00CC055E">
            <w:pPr>
              <w:rPr>
                <w:lang w:val="en-GB"/>
              </w:rPr>
            </w:pPr>
            <w:r w:rsidRPr="00CC055E">
              <w:rPr>
                <w:lang w:val="en-GB"/>
              </w:rPr>
              <w:t xml:space="preserve"> 20. Cursuri Bauhaus (Klee, Moholy-Nagy, Albers).</w:t>
            </w:r>
          </w:p>
          <w:p w14:paraId="41C61A68" w14:textId="720BCDD3" w:rsidR="00CC055E" w:rsidRPr="00CC055E" w:rsidRDefault="00CC055E">
            <w:pPr>
              <w:rPr>
                <w:rFonts w:ascii="Roboto" w:hAnsi="Roboto"/>
                <w:sz w:val="20"/>
                <w:szCs w:val="20"/>
                <w:lang w:val="en-GB"/>
              </w:rPr>
            </w:pPr>
          </w:p>
        </w:tc>
      </w:tr>
      <w:tr w:rsidR="00751B62" w14:paraId="41C61A6D" w14:textId="77777777">
        <w:trPr>
          <w:jc w:val="center"/>
        </w:trPr>
        <w:tc>
          <w:tcPr>
            <w:tcW w:w="5651" w:type="dxa"/>
          </w:tcPr>
          <w:p w14:paraId="41C61A6A"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3D5368DB"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p w14:paraId="41C61A6C" w14:textId="77777777" w:rsidR="004B625A" w:rsidRDefault="004B625A">
            <w:pPr>
              <w:jc w:val="both"/>
              <w:rPr>
                <w:rFonts w:ascii="Arial Narrow" w:eastAsia="Arial Narrow" w:hAnsi="Arial Narrow" w:cs="Arial Narrow"/>
                <w:b/>
                <w:sz w:val="22"/>
                <w:szCs w:val="22"/>
                <w:lang w:val="ro-RO"/>
              </w:rPr>
            </w:pPr>
          </w:p>
        </w:tc>
      </w:tr>
      <w:tr w:rsidR="00751B62" w:rsidRPr="004B625A" w14:paraId="41C61A71" w14:textId="77777777">
        <w:trPr>
          <w:jc w:val="center"/>
        </w:trPr>
        <w:tc>
          <w:tcPr>
            <w:tcW w:w="5651" w:type="dxa"/>
          </w:tcPr>
          <w:p w14:paraId="41C61A6E" w14:textId="0D05D857" w:rsidR="00751B62" w:rsidRDefault="004B625A">
            <w:pPr>
              <w:widowControl w:val="0"/>
              <w:autoSpaceDE w:val="0"/>
              <w:autoSpaceDN w:val="0"/>
              <w:adjustRightInd w:val="0"/>
              <w:rPr>
                <w:rFonts w:ascii="Arial Narrow" w:hAnsi="Arial Narrow" w:cs="Arial"/>
                <w:sz w:val="22"/>
                <w:szCs w:val="22"/>
                <w:lang w:val="ro-RO"/>
              </w:rPr>
            </w:pPr>
            <w:r>
              <w:t>1. Studiu dupa modele canonice – compozitii bizantine (scene narative, scene hagiografice, compozitii liturgice)</w:t>
            </w:r>
          </w:p>
        </w:tc>
        <w:tc>
          <w:tcPr>
            <w:tcW w:w="2396" w:type="dxa"/>
            <w:vMerge w:val="restart"/>
          </w:tcPr>
          <w:p w14:paraId="434FDF33" w14:textId="77777777" w:rsidR="00751B62" w:rsidRDefault="00000000">
            <w:pPr>
              <w:rPr>
                <w:sz w:val="22"/>
                <w:szCs w:val="22"/>
                <w:lang w:val="ro-RO"/>
              </w:rPr>
            </w:pPr>
            <w:r w:rsidRPr="00CC055E">
              <w:rPr>
                <w:sz w:val="22"/>
                <w:szCs w:val="22"/>
                <w:lang w:val="es-ES"/>
              </w:rPr>
              <w:t>Șantiere de lucru, schelă</w:t>
            </w:r>
            <w:r>
              <w:rPr>
                <w:sz w:val="22"/>
                <w:szCs w:val="22"/>
                <w:lang w:val="ro-RO"/>
              </w:rPr>
              <w:t>, atelier</w:t>
            </w:r>
          </w:p>
        </w:tc>
        <w:tc>
          <w:tcPr>
            <w:tcW w:w="1857" w:type="dxa"/>
          </w:tcPr>
          <w:p w14:paraId="41C61A70" w14:textId="364CA3F8" w:rsidR="00751B62" w:rsidRDefault="004B625A">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751B62" w:rsidRPr="004B625A" w14:paraId="41C61A75" w14:textId="77777777">
        <w:trPr>
          <w:jc w:val="center"/>
        </w:trPr>
        <w:tc>
          <w:tcPr>
            <w:tcW w:w="5651" w:type="dxa"/>
          </w:tcPr>
          <w:p w14:paraId="41C61A72" w14:textId="17522FC1" w:rsidR="00751B62" w:rsidRPr="004B625A" w:rsidRDefault="004B625A">
            <w:pPr>
              <w:jc w:val="both"/>
              <w:rPr>
                <w:rFonts w:ascii="Arial Narrow" w:eastAsia="Arial Narrow" w:hAnsi="Arial Narrow" w:cs="Arial Narrow"/>
                <w:sz w:val="22"/>
                <w:szCs w:val="22"/>
                <w:lang w:val="es-ES"/>
              </w:rPr>
            </w:pPr>
            <w:r w:rsidRPr="004B625A">
              <w:rPr>
                <w:lang w:val="es-ES"/>
              </w:rPr>
              <w:t>2. Analiza compozitiilor realizate de studenti; corecturi individuale si colective Metode de predare: Atelier, analiza vizuala, discutii</w:t>
            </w:r>
          </w:p>
        </w:tc>
        <w:tc>
          <w:tcPr>
            <w:tcW w:w="2396" w:type="dxa"/>
            <w:vMerge/>
          </w:tcPr>
          <w:p w14:paraId="41C61A73" w14:textId="77777777" w:rsidR="00751B62" w:rsidRDefault="00751B62">
            <w:pPr>
              <w:rPr>
                <w:rFonts w:ascii="Arial Narrow" w:eastAsia="Arial Narrow" w:hAnsi="Arial Narrow" w:cs="Arial Narrow"/>
                <w:sz w:val="20"/>
                <w:szCs w:val="20"/>
                <w:lang w:val="ro-RO"/>
              </w:rPr>
            </w:pPr>
          </w:p>
        </w:tc>
        <w:tc>
          <w:tcPr>
            <w:tcW w:w="1857" w:type="dxa"/>
          </w:tcPr>
          <w:p w14:paraId="41C61A74" w14:textId="43EA7FB0" w:rsidR="00751B62" w:rsidRDefault="004B625A">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751B62" w:rsidRPr="004B625A" w14:paraId="41C61A79" w14:textId="77777777">
        <w:trPr>
          <w:jc w:val="center"/>
        </w:trPr>
        <w:tc>
          <w:tcPr>
            <w:tcW w:w="5651" w:type="dxa"/>
          </w:tcPr>
          <w:p w14:paraId="41C61A76" w14:textId="273CB904" w:rsidR="00751B62" w:rsidRPr="004B625A" w:rsidRDefault="004B625A">
            <w:pPr>
              <w:jc w:val="both"/>
              <w:rPr>
                <w:rFonts w:ascii="Arial Narrow" w:eastAsia="Arial Narrow" w:hAnsi="Arial Narrow" w:cs="Arial Narrow"/>
                <w:sz w:val="22"/>
                <w:szCs w:val="22"/>
                <w:lang w:val="es-ES"/>
              </w:rPr>
            </w:pPr>
            <w:r w:rsidRPr="004B625A">
              <w:rPr>
                <w:lang w:val="es-ES"/>
              </w:rPr>
              <w:t>3. Aplicarea principiilor de echilibru, proportie, structura geometrica in compozitii proprii Metode de predare: Atelier, exercitiu practic</w:t>
            </w:r>
          </w:p>
        </w:tc>
        <w:tc>
          <w:tcPr>
            <w:tcW w:w="2396" w:type="dxa"/>
            <w:vMerge/>
          </w:tcPr>
          <w:p w14:paraId="41C61A77" w14:textId="77777777" w:rsidR="00751B62" w:rsidRDefault="00751B62">
            <w:pPr>
              <w:rPr>
                <w:rFonts w:ascii="Arial Narrow" w:eastAsia="Arial Narrow" w:hAnsi="Arial Narrow" w:cs="Arial Narrow"/>
                <w:sz w:val="20"/>
                <w:szCs w:val="20"/>
                <w:lang w:val="ro-RO"/>
              </w:rPr>
            </w:pPr>
          </w:p>
        </w:tc>
        <w:tc>
          <w:tcPr>
            <w:tcW w:w="1857" w:type="dxa"/>
          </w:tcPr>
          <w:p w14:paraId="41C61A78" w14:textId="16314C85" w:rsidR="00751B62" w:rsidRDefault="004B625A">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751B62" w:rsidRPr="004B625A" w14:paraId="13BBAEF0" w14:textId="77777777" w:rsidTr="004B625A">
        <w:trPr>
          <w:trHeight w:val="1019"/>
          <w:jc w:val="center"/>
        </w:trPr>
        <w:tc>
          <w:tcPr>
            <w:tcW w:w="5651" w:type="dxa"/>
            <w:tcBorders>
              <w:bottom w:val="single" w:sz="4" w:space="0" w:color="auto"/>
            </w:tcBorders>
          </w:tcPr>
          <w:p w14:paraId="25E101C5" w14:textId="77777777" w:rsidR="00751B62" w:rsidRDefault="004B625A">
            <w:pPr>
              <w:jc w:val="both"/>
              <w:rPr>
                <w:lang w:val="es-ES"/>
              </w:rPr>
            </w:pPr>
            <w:r w:rsidRPr="004B625A">
              <w:rPr>
                <w:lang w:val="es-ES"/>
              </w:rPr>
              <w:t>4. Exercitii de organizare narativa – registre, planuri, succesiuni iconografice Metode de predare: Atelier, santier de lucru</w:t>
            </w:r>
          </w:p>
          <w:p w14:paraId="2A8C92DE" w14:textId="31DEB381" w:rsidR="004B625A" w:rsidRPr="004B625A" w:rsidRDefault="004B625A">
            <w:pPr>
              <w:jc w:val="both"/>
              <w:rPr>
                <w:lang w:val="es-ES"/>
              </w:rPr>
            </w:pPr>
          </w:p>
        </w:tc>
        <w:tc>
          <w:tcPr>
            <w:tcW w:w="2396" w:type="dxa"/>
            <w:tcBorders>
              <w:bottom w:val="single" w:sz="4" w:space="0" w:color="auto"/>
            </w:tcBorders>
          </w:tcPr>
          <w:p w14:paraId="6D9D52E0" w14:textId="77777777" w:rsidR="00751B62" w:rsidRDefault="00751B62">
            <w:pPr>
              <w:rPr>
                <w:rFonts w:ascii="Arial Narrow" w:eastAsia="Arial Narrow" w:hAnsi="Arial Narrow" w:cs="Arial Narrow"/>
                <w:sz w:val="20"/>
                <w:szCs w:val="20"/>
                <w:lang w:val="ro-RO"/>
              </w:rPr>
            </w:pPr>
          </w:p>
        </w:tc>
        <w:tc>
          <w:tcPr>
            <w:tcW w:w="1857" w:type="dxa"/>
            <w:tcBorders>
              <w:bottom w:val="single" w:sz="4" w:space="0" w:color="auto"/>
            </w:tcBorders>
          </w:tcPr>
          <w:p w14:paraId="1ECBE570" w14:textId="7C514C06" w:rsidR="00751B62" w:rsidRDefault="004B625A">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w:t>
            </w:r>
          </w:p>
        </w:tc>
      </w:tr>
      <w:tr w:rsidR="004B625A" w:rsidRPr="004B625A" w14:paraId="1A9FB50B" w14:textId="77777777" w:rsidTr="004B625A">
        <w:trPr>
          <w:trHeight w:val="847"/>
          <w:jc w:val="center"/>
        </w:trPr>
        <w:tc>
          <w:tcPr>
            <w:tcW w:w="5651" w:type="dxa"/>
            <w:tcBorders>
              <w:top w:val="single" w:sz="4" w:space="0" w:color="auto"/>
              <w:bottom w:val="single" w:sz="4" w:space="0" w:color="auto"/>
            </w:tcBorders>
          </w:tcPr>
          <w:p w14:paraId="3C0CB9FE" w14:textId="0185567D" w:rsidR="004B625A" w:rsidRPr="004B625A" w:rsidRDefault="004B625A">
            <w:pPr>
              <w:jc w:val="both"/>
              <w:rPr>
                <w:lang w:val="es-ES"/>
              </w:rPr>
            </w:pPr>
            <w:r w:rsidRPr="004B625A">
              <w:rPr>
                <w:lang w:val="es-ES"/>
              </w:rPr>
              <w:t>5. Adaptarea compozitiei la diferite formate si suporturi (tempera, fresca, carton preparat) Metode de predare: Atelier, demonstratie practica</w:t>
            </w:r>
          </w:p>
          <w:p w14:paraId="11B468D1" w14:textId="77777777" w:rsidR="004B625A" w:rsidRPr="004B625A" w:rsidRDefault="004B625A" w:rsidP="004B625A">
            <w:pPr>
              <w:jc w:val="both"/>
              <w:rPr>
                <w:lang w:val="es-ES"/>
              </w:rPr>
            </w:pPr>
          </w:p>
        </w:tc>
        <w:tc>
          <w:tcPr>
            <w:tcW w:w="2396" w:type="dxa"/>
            <w:tcBorders>
              <w:top w:val="single" w:sz="4" w:space="0" w:color="auto"/>
              <w:bottom w:val="single" w:sz="4" w:space="0" w:color="auto"/>
            </w:tcBorders>
          </w:tcPr>
          <w:p w14:paraId="5125C708" w14:textId="77777777" w:rsidR="004B625A" w:rsidRDefault="004B625A">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31516515" w14:textId="55DE8DD8" w:rsidR="004B625A" w:rsidRDefault="004B625A">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4B625A" w:rsidRPr="004B625A" w14:paraId="3840D19E" w14:textId="77777777" w:rsidTr="004B625A">
        <w:trPr>
          <w:trHeight w:val="631"/>
          <w:jc w:val="center"/>
        </w:trPr>
        <w:tc>
          <w:tcPr>
            <w:tcW w:w="5651" w:type="dxa"/>
            <w:tcBorders>
              <w:top w:val="single" w:sz="4" w:space="0" w:color="auto"/>
              <w:bottom w:val="single" w:sz="4" w:space="0" w:color="auto"/>
            </w:tcBorders>
          </w:tcPr>
          <w:p w14:paraId="32B131C9" w14:textId="77777777" w:rsidR="004B625A" w:rsidRDefault="004B625A" w:rsidP="004B625A">
            <w:pPr>
              <w:jc w:val="both"/>
              <w:rPr>
                <w:lang w:val="es-ES"/>
              </w:rPr>
            </w:pPr>
            <w:r w:rsidRPr="004B625A">
              <w:rPr>
                <w:lang w:val="es-ES"/>
              </w:rPr>
              <w:t>6. Studiu dupa iconografia traditionala: opere reprezentative, analiza variantelor canonice Metode de predare: Atelier, discutii, studiu comparativ</w:t>
            </w:r>
          </w:p>
          <w:p w14:paraId="1CBB2657" w14:textId="2BD2F9F8" w:rsidR="004B625A" w:rsidRPr="004B625A" w:rsidRDefault="004B625A" w:rsidP="004B625A">
            <w:pPr>
              <w:jc w:val="both"/>
              <w:rPr>
                <w:lang w:val="es-ES"/>
              </w:rPr>
            </w:pPr>
          </w:p>
        </w:tc>
        <w:tc>
          <w:tcPr>
            <w:tcW w:w="2396" w:type="dxa"/>
            <w:tcBorders>
              <w:top w:val="single" w:sz="4" w:space="0" w:color="auto"/>
              <w:bottom w:val="single" w:sz="4" w:space="0" w:color="auto"/>
            </w:tcBorders>
          </w:tcPr>
          <w:p w14:paraId="52BA95DF" w14:textId="77777777" w:rsidR="004B625A" w:rsidRDefault="004B625A">
            <w:pPr>
              <w:rPr>
                <w:rFonts w:ascii="Arial Narrow" w:eastAsia="Arial Narrow" w:hAnsi="Arial Narrow" w:cs="Arial Narrow"/>
                <w:sz w:val="20"/>
                <w:szCs w:val="20"/>
                <w:lang w:val="ro-RO"/>
              </w:rPr>
            </w:pPr>
          </w:p>
        </w:tc>
        <w:tc>
          <w:tcPr>
            <w:tcW w:w="1857" w:type="dxa"/>
            <w:tcBorders>
              <w:top w:val="single" w:sz="4" w:space="0" w:color="auto"/>
            </w:tcBorders>
          </w:tcPr>
          <w:p w14:paraId="5B1463AD" w14:textId="55F4877C" w:rsidR="004B625A" w:rsidRDefault="004B625A">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751B62" w14:paraId="41C61AAD" w14:textId="77777777">
        <w:trPr>
          <w:jc w:val="center"/>
        </w:trPr>
        <w:tc>
          <w:tcPr>
            <w:tcW w:w="9904" w:type="dxa"/>
            <w:gridSpan w:val="3"/>
          </w:tcPr>
          <w:p w14:paraId="5270E4CB" w14:textId="77777777" w:rsidR="00751B6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016E4AEB" w14:textId="75AAE693" w:rsidR="004B625A" w:rsidRDefault="004B625A">
            <w:pPr>
              <w:widowControl w:val="0"/>
              <w:autoSpaceDE w:val="0"/>
              <w:autoSpaceDN w:val="0"/>
              <w:adjustRightInd w:val="0"/>
              <w:rPr>
                <w:lang w:val="es-ES"/>
              </w:rPr>
            </w:pPr>
            <w:r w:rsidRPr="004B625A">
              <w:rPr>
                <w:lang w:val="es-ES"/>
              </w:rPr>
              <w:t>Dionisie din Furna – "Erminia picturii bizantine".</w:t>
            </w:r>
          </w:p>
          <w:p w14:paraId="529CA939" w14:textId="3D25275B" w:rsidR="004B625A" w:rsidRDefault="004B625A">
            <w:pPr>
              <w:widowControl w:val="0"/>
              <w:autoSpaceDE w:val="0"/>
              <w:autoSpaceDN w:val="0"/>
              <w:adjustRightInd w:val="0"/>
              <w:rPr>
                <w:lang w:val="es-ES"/>
              </w:rPr>
            </w:pPr>
            <w:r w:rsidRPr="004B625A">
              <w:rPr>
                <w:lang w:val="es-ES"/>
              </w:rPr>
              <w:t xml:space="preserve"> Vasile Dragut – "Arta bizantina pe teritoriul Romaniei". </w:t>
            </w:r>
          </w:p>
          <w:p w14:paraId="3E47F1B8" w14:textId="66587ECF" w:rsidR="004B625A" w:rsidRDefault="004B625A">
            <w:pPr>
              <w:widowControl w:val="0"/>
              <w:autoSpaceDE w:val="0"/>
              <w:autoSpaceDN w:val="0"/>
              <w:adjustRightInd w:val="0"/>
              <w:rPr>
                <w:lang w:val="es-ES"/>
              </w:rPr>
            </w:pPr>
            <w:r w:rsidRPr="004B625A">
              <w:rPr>
                <w:lang w:val="es-ES"/>
              </w:rPr>
              <w:t xml:space="preserve">Paul Klee – "Teoria formei si a culorii". </w:t>
            </w:r>
          </w:p>
          <w:p w14:paraId="48C39D37" w14:textId="75FA50A1" w:rsidR="004B625A" w:rsidRDefault="004B625A">
            <w:pPr>
              <w:widowControl w:val="0"/>
              <w:autoSpaceDE w:val="0"/>
              <w:autoSpaceDN w:val="0"/>
              <w:adjustRightInd w:val="0"/>
              <w:rPr>
                <w:lang w:val="es-ES"/>
              </w:rPr>
            </w:pPr>
            <w:r w:rsidRPr="004B625A">
              <w:rPr>
                <w:lang w:val="es-ES"/>
              </w:rPr>
              <w:t xml:space="preserve">Rudolf Arnheim – "Arta si perceptia vizuala". </w:t>
            </w:r>
          </w:p>
          <w:p w14:paraId="4309A699" w14:textId="078176F2" w:rsidR="004B625A" w:rsidRDefault="004B625A">
            <w:pPr>
              <w:widowControl w:val="0"/>
              <w:autoSpaceDE w:val="0"/>
              <w:autoSpaceDN w:val="0"/>
              <w:adjustRightInd w:val="0"/>
              <w:rPr>
                <w:lang w:val="es-ES"/>
              </w:rPr>
            </w:pPr>
            <w:r w:rsidRPr="004B625A">
              <w:rPr>
                <w:lang w:val="es-ES"/>
              </w:rPr>
              <w:t xml:space="preserve">Leonardo da Vinci – "Tratat de pictura". </w:t>
            </w:r>
          </w:p>
          <w:p w14:paraId="63E714F9" w14:textId="7A9B2B2D" w:rsidR="004B625A" w:rsidRDefault="004B625A">
            <w:pPr>
              <w:widowControl w:val="0"/>
              <w:autoSpaceDE w:val="0"/>
              <w:autoSpaceDN w:val="0"/>
              <w:adjustRightInd w:val="0"/>
              <w:rPr>
                <w:lang w:val="es-ES"/>
              </w:rPr>
            </w:pPr>
            <w:r w:rsidRPr="004B625A">
              <w:rPr>
                <w:lang w:val="es-ES"/>
              </w:rPr>
              <w:t>Timothy Verdon – "Arta sacra crestina".</w:t>
            </w:r>
          </w:p>
          <w:p w14:paraId="662A5AFC" w14:textId="205F662D" w:rsidR="004B625A" w:rsidRDefault="004B625A">
            <w:pPr>
              <w:widowControl w:val="0"/>
              <w:autoSpaceDE w:val="0"/>
              <w:autoSpaceDN w:val="0"/>
              <w:adjustRightInd w:val="0"/>
              <w:rPr>
                <w:lang w:val="es-ES"/>
              </w:rPr>
            </w:pPr>
            <w:r w:rsidRPr="004B625A">
              <w:rPr>
                <w:lang w:val="es-ES"/>
              </w:rPr>
              <w:t>Petru Comarnescu – "Compozitia in pictura".</w:t>
            </w:r>
          </w:p>
          <w:p w14:paraId="3C808A25" w14:textId="77777777" w:rsidR="004B625A" w:rsidRDefault="004B625A">
            <w:pPr>
              <w:widowControl w:val="0"/>
              <w:autoSpaceDE w:val="0"/>
              <w:autoSpaceDN w:val="0"/>
              <w:adjustRightInd w:val="0"/>
            </w:pPr>
            <w:r w:rsidRPr="004B625A">
              <w:rPr>
                <w:lang w:val="es-ES"/>
              </w:rPr>
              <w:t xml:space="preserve"> Albume de iconografie (Ed. Basilica, Ed. </w:t>
            </w:r>
            <w:r>
              <w:t xml:space="preserve">Doxologia). </w:t>
            </w:r>
          </w:p>
          <w:p w14:paraId="335994A3" w14:textId="2A4094C5" w:rsidR="00751B62" w:rsidRDefault="00751B62">
            <w:pPr>
              <w:widowControl w:val="0"/>
              <w:autoSpaceDE w:val="0"/>
              <w:autoSpaceDN w:val="0"/>
              <w:adjustRightInd w:val="0"/>
              <w:rPr>
                <w:rFonts w:ascii="Arial Narrow" w:eastAsia="Arial Narrow" w:hAnsi="Arial Narrow" w:cs="Arial Narrow"/>
                <w:b/>
                <w:sz w:val="22"/>
                <w:szCs w:val="22"/>
                <w:lang w:val="ro-RO"/>
              </w:rPr>
            </w:pPr>
          </w:p>
        </w:tc>
      </w:tr>
    </w:tbl>
    <w:p w14:paraId="30D909C8" w14:textId="77777777" w:rsidR="00751B62" w:rsidRDefault="00751B62">
      <w:pPr>
        <w:ind w:left="-426" w:firstLine="426"/>
        <w:jc w:val="both"/>
        <w:rPr>
          <w:rFonts w:ascii="Arial Narrow" w:eastAsia="Arial Narrow" w:hAnsi="Arial Narrow" w:cs="Arial Narrow"/>
          <w:b/>
          <w:sz w:val="22"/>
          <w:szCs w:val="22"/>
          <w:lang w:val="ro-RO"/>
        </w:rPr>
      </w:pPr>
    </w:p>
    <w:p w14:paraId="41C61AAF" w14:textId="77777777" w:rsidR="00751B6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751B62" w:rsidRPr="004B625A" w14:paraId="41C61AB1" w14:textId="77777777">
        <w:trPr>
          <w:jc w:val="center"/>
        </w:trPr>
        <w:tc>
          <w:tcPr>
            <w:tcW w:w="9791" w:type="dxa"/>
          </w:tcPr>
          <w:p w14:paraId="41C61AB0" w14:textId="77777777" w:rsidR="00751B62" w:rsidRDefault="00751B62">
            <w:pPr>
              <w:jc w:val="both"/>
              <w:rPr>
                <w:rFonts w:ascii="Arial Narrow" w:eastAsia="Arial Narrow" w:hAnsi="Arial Narrow" w:cs="Arial Narrow"/>
                <w:sz w:val="22"/>
                <w:szCs w:val="22"/>
                <w:lang w:val="ro-RO"/>
              </w:rPr>
            </w:pPr>
          </w:p>
        </w:tc>
      </w:tr>
    </w:tbl>
    <w:p w14:paraId="41C61AB2" w14:textId="77777777" w:rsidR="00751B62" w:rsidRDefault="00751B62">
      <w:pPr>
        <w:ind w:left="-426" w:firstLine="426"/>
        <w:jc w:val="both"/>
        <w:rPr>
          <w:rFonts w:ascii="Arial Narrow" w:eastAsia="Arial Narrow" w:hAnsi="Arial Narrow" w:cs="Arial Narrow"/>
          <w:b/>
          <w:sz w:val="22"/>
          <w:szCs w:val="22"/>
          <w:lang w:val="ro-RO"/>
        </w:rPr>
      </w:pPr>
    </w:p>
    <w:p w14:paraId="41C61AB3" w14:textId="77777777" w:rsidR="00751B6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751B62" w:rsidRDefault="00751B62">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751B62" w14:paraId="41C61AB9" w14:textId="77777777">
        <w:trPr>
          <w:jc w:val="center"/>
        </w:trPr>
        <w:tc>
          <w:tcPr>
            <w:tcW w:w="2566" w:type="dxa"/>
          </w:tcPr>
          <w:p w14:paraId="41C61AB5"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751B6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751B62" w14:paraId="41C61AC0" w14:textId="77777777">
        <w:trPr>
          <w:jc w:val="center"/>
        </w:trPr>
        <w:tc>
          <w:tcPr>
            <w:tcW w:w="2566" w:type="dxa"/>
          </w:tcPr>
          <w:p w14:paraId="41C61ABA" w14:textId="77777777" w:rsidR="00751B6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751B62"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751B62" w:rsidRDefault="00751B62">
            <w:pPr>
              <w:jc w:val="both"/>
              <w:rPr>
                <w:rFonts w:ascii="Arial Narrow" w:eastAsia="Arial Narrow" w:hAnsi="Arial Narrow" w:cs="Arial Narrow"/>
                <w:sz w:val="22"/>
                <w:szCs w:val="22"/>
                <w:lang w:val="ro-RO"/>
              </w:rPr>
            </w:pPr>
          </w:p>
        </w:tc>
        <w:tc>
          <w:tcPr>
            <w:tcW w:w="2126" w:type="dxa"/>
          </w:tcPr>
          <w:p w14:paraId="41C61ABF" w14:textId="77777777" w:rsidR="00751B62"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51B62" w14:paraId="41C61AC5" w14:textId="77777777">
        <w:trPr>
          <w:jc w:val="center"/>
        </w:trPr>
        <w:tc>
          <w:tcPr>
            <w:tcW w:w="2566" w:type="dxa"/>
          </w:tcPr>
          <w:p w14:paraId="41C61AC1" w14:textId="77777777" w:rsidR="00751B6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751B62"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751B62"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751B62"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51B62" w14:paraId="41C61ACD" w14:textId="77777777">
        <w:trPr>
          <w:jc w:val="center"/>
        </w:trPr>
        <w:tc>
          <w:tcPr>
            <w:tcW w:w="2566" w:type="dxa"/>
          </w:tcPr>
          <w:p w14:paraId="41C61ACB" w14:textId="77777777" w:rsidR="00751B6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Standard minimum de performanță</w:t>
            </w:r>
          </w:p>
        </w:tc>
        <w:tc>
          <w:tcPr>
            <w:tcW w:w="7513" w:type="dxa"/>
            <w:gridSpan w:val="3"/>
          </w:tcPr>
          <w:p w14:paraId="41C61ACC" w14:textId="77777777" w:rsidR="00751B62" w:rsidRDefault="00751B62">
            <w:pPr>
              <w:jc w:val="both"/>
              <w:rPr>
                <w:rFonts w:ascii="Arial Narrow" w:eastAsia="Arial Narrow" w:hAnsi="Arial Narrow" w:cs="Arial Narrow"/>
                <w:b/>
                <w:sz w:val="22"/>
                <w:szCs w:val="22"/>
                <w:lang w:val="ro-RO"/>
              </w:rPr>
            </w:pPr>
          </w:p>
        </w:tc>
      </w:tr>
      <w:tr w:rsidR="00751B62" w14:paraId="41C61AD0" w14:textId="77777777">
        <w:trPr>
          <w:jc w:val="center"/>
        </w:trPr>
        <w:tc>
          <w:tcPr>
            <w:tcW w:w="10079" w:type="dxa"/>
            <w:gridSpan w:val="4"/>
          </w:tcPr>
          <w:p w14:paraId="41C61ACF" w14:textId="77777777" w:rsidR="00751B62" w:rsidRDefault="00751B62">
            <w:pPr>
              <w:jc w:val="both"/>
              <w:rPr>
                <w:rFonts w:ascii="Arial Narrow" w:eastAsia="Arial Narrow" w:hAnsi="Arial Narrow" w:cs="Arial Narrow"/>
                <w:sz w:val="22"/>
                <w:szCs w:val="22"/>
                <w:lang w:val="ro-RO"/>
              </w:rPr>
            </w:pPr>
          </w:p>
        </w:tc>
      </w:tr>
    </w:tbl>
    <w:p w14:paraId="41C61AD1" w14:textId="77777777" w:rsidR="00751B62" w:rsidRDefault="00751B62">
      <w:pPr>
        <w:ind w:left="-426" w:firstLine="426"/>
        <w:jc w:val="both"/>
        <w:rPr>
          <w:rFonts w:ascii="Arial Narrow" w:eastAsia="Arial Narrow" w:hAnsi="Arial Narrow" w:cs="Arial Narrow"/>
          <w:b/>
          <w:sz w:val="22"/>
          <w:szCs w:val="22"/>
          <w:lang w:val="ro-RO"/>
        </w:rPr>
      </w:pPr>
    </w:p>
    <w:p w14:paraId="41C61AD2" w14:textId="77777777" w:rsidR="00751B62" w:rsidRDefault="00751B62">
      <w:pPr>
        <w:spacing w:line="276" w:lineRule="auto"/>
        <w:ind w:left="-426" w:firstLine="426"/>
        <w:jc w:val="both"/>
        <w:rPr>
          <w:rFonts w:ascii="Arial Narrow" w:eastAsia="Arial Narrow" w:hAnsi="Arial Narrow" w:cs="Arial Narrow"/>
          <w:b/>
          <w:lang w:val="ro-RO"/>
        </w:rPr>
      </w:pPr>
    </w:p>
    <w:p w14:paraId="41C61AD3" w14:textId="77777777" w:rsidR="00751B62" w:rsidRDefault="00751B62">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751B62" w14:paraId="41C61ADA" w14:textId="77777777">
        <w:tc>
          <w:tcPr>
            <w:tcW w:w="2185" w:type="dxa"/>
          </w:tcPr>
          <w:p w14:paraId="41C61AD4" w14:textId="77777777" w:rsidR="00751B6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751B62" w:rsidRDefault="00751B62">
            <w:pPr>
              <w:spacing w:line="276" w:lineRule="auto"/>
              <w:jc w:val="both"/>
              <w:rPr>
                <w:rFonts w:ascii="Arial Narrow" w:eastAsia="Arial Narrow" w:hAnsi="Arial Narrow" w:cs="Arial Narrow"/>
                <w:b/>
                <w:lang w:val="ro-RO"/>
              </w:rPr>
            </w:pPr>
          </w:p>
        </w:tc>
        <w:tc>
          <w:tcPr>
            <w:tcW w:w="4475" w:type="dxa"/>
          </w:tcPr>
          <w:p w14:paraId="41C61AD6" w14:textId="77777777" w:rsidR="00751B62"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751B62" w:rsidRDefault="00751B62">
            <w:pPr>
              <w:spacing w:line="276" w:lineRule="auto"/>
              <w:jc w:val="both"/>
              <w:rPr>
                <w:rFonts w:ascii="Arial Narrow" w:eastAsia="Arial Narrow" w:hAnsi="Arial Narrow" w:cs="Arial Narrow"/>
                <w:b/>
                <w:lang w:val="ro-RO"/>
              </w:rPr>
            </w:pPr>
          </w:p>
        </w:tc>
        <w:tc>
          <w:tcPr>
            <w:tcW w:w="3528" w:type="dxa"/>
          </w:tcPr>
          <w:p w14:paraId="41C61AD8" w14:textId="77777777" w:rsidR="00751B6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751B62" w:rsidRDefault="00751B62">
            <w:pPr>
              <w:spacing w:line="276" w:lineRule="auto"/>
              <w:jc w:val="both"/>
              <w:rPr>
                <w:rFonts w:ascii="Arial Narrow" w:eastAsia="Arial Narrow" w:hAnsi="Arial Narrow" w:cs="Arial Narrow"/>
                <w:b/>
                <w:lang w:val="ro-RO"/>
              </w:rPr>
            </w:pPr>
          </w:p>
        </w:tc>
      </w:tr>
      <w:tr w:rsidR="00751B62" w14:paraId="41C61ADE" w14:textId="77777777">
        <w:tc>
          <w:tcPr>
            <w:tcW w:w="2185" w:type="dxa"/>
          </w:tcPr>
          <w:p w14:paraId="41C61ADB" w14:textId="4C6DE387" w:rsidR="00751B62" w:rsidRDefault="007B1B72">
            <w:pPr>
              <w:spacing w:line="276" w:lineRule="auto"/>
              <w:jc w:val="both"/>
              <w:rPr>
                <w:rFonts w:ascii="Arial Narrow" w:eastAsia="Arial Narrow" w:hAnsi="Arial Narrow" w:cs="Arial Narrow"/>
                <w:b/>
                <w:lang w:val="ro-RO"/>
              </w:rPr>
            </w:pPr>
            <w:r w:rsidRPr="007B1B72">
              <w:rPr>
                <w:rFonts w:ascii="Arial Narrow" w:eastAsia="Arial Narrow" w:hAnsi="Arial Narrow" w:cs="Arial Narrow"/>
                <w:b/>
                <w:lang w:val="ro-RO"/>
              </w:rPr>
              <w:t>30.09.2025</w:t>
            </w:r>
          </w:p>
        </w:tc>
        <w:tc>
          <w:tcPr>
            <w:tcW w:w="4475" w:type="dxa"/>
          </w:tcPr>
          <w:p w14:paraId="41C61ADC" w14:textId="77777777" w:rsidR="00751B62" w:rsidRDefault="00751B62">
            <w:pPr>
              <w:spacing w:line="276" w:lineRule="auto"/>
              <w:jc w:val="both"/>
              <w:rPr>
                <w:rFonts w:ascii="Arial Narrow" w:eastAsia="Arial Narrow" w:hAnsi="Arial Narrow" w:cs="Arial Narrow"/>
                <w:b/>
                <w:lang w:val="ro-RO"/>
              </w:rPr>
            </w:pPr>
          </w:p>
        </w:tc>
        <w:tc>
          <w:tcPr>
            <w:tcW w:w="3528" w:type="dxa"/>
          </w:tcPr>
          <w:p w14:paraId="41C61ADD" w14:textId="77777777" w:rsidR="00751B62" w:rsidRDefault="00751B62">
            <w:pPr>
              <w:spacing w:line="276" w:lineRule="auto"/>
              <w:jc w:val="both"/>
              <w:rPr>
                <w:rFonts w:ascii="Arial Narrow" w:eastAsia="Arial Narrow" w:hAnsi="Arial Narrow" w:cs="Arial Narrow"/>
                <w:b/>
                <w:lang w:val="ro-RO"/>
              </w:rPr>
            </w:pPr>
          </w:p>
        </w:tc>
      </w:tr>
      <w:tr w:rsidR="00751B62" w14:paraId="41C61AE4" w14:textId="77777777">
        <w:tc>
          <w:tcPr>
            <w:tcW w:w="2185" w:type="dxa"/>
          </w:tcPr>
          <w:p w14:paraId="41C61ADF" w14:textId="77777777" w:rsidR="00751B6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7A044AC5" w:rsidR="00751B62" w:rsidRDefault="006B0618">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51B62" w:rsidRDefault="00751B62">
            <w:pPr>
              <w:spacing w:line="276" w:lineRule="auto"/>
              <w:jc w:val="both"/>
              <w:rPr>
                <w:rFonts w:ascii="Arial Narrow" w:eastAsia="Arial Narrow" w:hAnsi="Arial Narrow" w:cs="Arial Narrow"/>
                <w:b/>
                <w:lang w:val="ro-RO"/>
              </w:rPr>
            </w:pPr>
          </w:p>
        </w:tc>
        <w:tc>
          <w:tcPr>
            <w:tcW w:w="3528" w:type="dxa"/>
          </w:tcPr>
          <w:p w14:paraId="41C61AE2" w14:textId="77777777" w:rsidR="00751B6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751B62" w:rsidRDefault="00751B62">
            <w:pPr>
              <w:spacing w:line="276" w:lineRule="auto"/>
              <w:jc w:val="both"/>
              <w:rPr>
                <w:rFonts w:ascii="Arial Narrow" w:eastAsia="Arial Narrow" w:hAnsi="Arial Narrow" w:cs="Arial Narrow"/>
                <w:b/>
                <w:lang w:val="ro-RO"/>
              </w:rPr>
            </w:pPr>
          </w:p>
        </w:tc>
      </w:tr>
    </w:tbl>
    <w:p w14:paraId="41C61AE5" w14:textId="77777777" w:rsidR="00751B62" w:rsidRDefault="00751B62">
      <w:pPr>
        <w:ind w:left="-426" w:firstLine="426"/>
        <w:jc w:val="both"/>
        <w:rPr>
          <w:rFonts w:ascii="Arial Narrow" w:eastAsia="Arial Narrow" w:hAnsi="Arial Narrow" w:cs="Arial Narrow"/>
          <w:b/>
          <w:sz w:val="22"/>
          <w:szCs w:val="22"/>
          <w:lang w:val="ro-RO"/>
        </w:rPr>
      </w:pPr>
    </w:p>
    <w:sectPr w:rsidR="00751B62">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0E6506"/>
    <w:rsid w:val="00121237"/>
    <w:rsid w:val="00180A04"/>
    <w:rsid w:val="00187B2B"/>
    <w:rsid w:val="001A1019"/>
    <w:rsid w:val="001C5CC6"/>
    <w:rsid w:val="00226041"/>
    <w:rsid w:val="002437FE"/>
    <w:rsid w:val="002870C9"/>
    <w:rsid w:val="002E0334"/>
    <w:rsid w:val="002F2D2E"/>
    <w:rsid w:val="0031490C"/>
    <w:rsid w:val="00367652"/>
    <w:rsid w:val="003A7304"/>
    <w:rsid w:val="003B16A6"/>
    <w:rsid w:val="003B2038"/>
    <w:rsid w:val="003F71EF"/>
    <w:rsid w:val="00434683"/>
    <w:rsid w:val="0046552F"/>
    <w:rsid w:val="004B625A"/>
    <w:rsid w:val="00536603"/>
    <w:rsid w:val="00561814"/>
    <w:rsid w:val="005B58D1"/>
    <w:rsid w:val="00605227"/>
    <w:rsid w:val="006B0618"/>
    <w:rsid w:val="006B32F7"/>
    <w:rsid w:val="006F4B61"/>
    <w:rsid w:val="0070737A"/>
    <w:rsid w:val="00715F9E"/>
    <w:rsid w:val="00751B62"/>
    <w:rsid w:val="00760959"/>
    <w:rsid w:val="00786769"/>
    <w:rsid w:val="007B1B72"/>
    <w:rsid w:val="007E3983"/>
    <w:rsid w:val="008468C5"/>
    <w:rsid w:val="00866FA7"/>
    <w:rsid w:val="008D1CE0"/>
    <w:rsid w:val="008F45FE"/>
    <w:rsid w:val="00906BA6"/>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C055E"/>
    <w:rsid w:val="00CF1606"/>
    <w:rsid w:val="00D36610"/>
    <w:rsid w:val="00D37001"/>
    <w:rsid w:val="00D52FAB"/>
    <w:rsid w:val="00E22E97"/>
    <w:rsid w:val="00F458BB"/>
    <w:rsid w:val="00FF55A1"/>
    <w:rsid w:val="152E025E"/>
    <w:rsid w:val="15D6713E"/>
    <w:rsid w:val="16A43D61"/>
    <w:rsid w:val="1ABD0AB3"/>
    <w:rsid w:val="27820C85"/>
    <w:rsid w:val="31940A31"/>
    <w:rsid w:val="3987427C"/>
    <w:rsid w:val="5A435C18"/>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1F873"/>
  <w15:docId w15:val="{A02B69B7-3893-4381-AF0C-BAB9EFC60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MeniuneNerezolvat1">
    <w:name w:val="Mențiune Nerezolvat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1505</Words>
  <Characters>8582</Characters>
  <Application>Microsoft Office Word</Application>
  <DocSecurity>0</DocSecurity>
  <Lines>71</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13</cp:revision>
  <dcterms:created xsi:type="dcterms:W3CDTF">2025-03-20T07:27:00Z</dcterms:created>
  <dcterms:modified xsi:type="dcterms:W3CDTF">2025-12-09T10:50:00Z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