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C93D9" w14:textId="77777777" w:rsidR="00634A65" w:rsidRPr="00E9502B" w:rsidRDefault="0010658E" w:rsidP="0010658E">
      <w:pPr>
        <w:jc w:val="center"/>
        <w:rPr>
          <w:rFonts w:eastAsia="Arial"/>
          <w:b/>
          <w:sz w:val="22"/>
          <w:szCs w:val="22"/>
          <w:lang w:val="ro-RO"/>
        </w:rPr>
      </w:pPr>
      <w:r w:rsidRPr="00E9502B">
        <w:rPr>
          <w:rFonts w:eastAsia="Arial"/>
          <w:b/>
          <w:sz w:val="22"/>
          <w:szCs w:val="22"/>
          <w:lang w:val="ro-RO"/>
        </w:rPr>
        <w:t xml:space="preserve">FIȘA DISCIPLINEI </w:t>
      </w:r>
    </w:p>
    <w:p w14:paraId="712F1DB2" w14:textId="3DC6E1D5" w:rsidR="0010658E" w:rsidRPr="00E9502B" w:rsidRDefault="00634A65" w:rsidP="0010658E">
      <w:pPr>
        <w:jc w:val="center"/>
        <w:rPr>
          <w:rFonts w:eastAsia="Arial"/>
          <w:b/>
          <w:sz w:val="22"/>
          <w:szCs w:val="22"/>
          <w:lang w:val="ro-RO"/>
        </w:rPr>
      </w:pPr>
      <w:r w:rsidRPr="00E9502B">
        <w:rPr>
          <w:rFonts w:eastAsia="Arial Narrow"/>
          <w:b/>
          <w:bCs/>
          <w:sz w:val="22"/>
          <w:szCs w:val="22"/>
          <w:lang w:val="ro-RO"/>
        </w:rPr>
        <w:t>Tipologia artelor vizuale (cod. A 3- 4 132)</w:t>
      </w:r>
    </w:p>
    <w:p w14:paraId="37933664" w14:textId="77777777" w:rsidR="0010658E" w:rsidRPr="00E9502B" w:rsidRDefault="0010658E" w:rsidP="0010658E">
      <w:pPr>
        <w:jc w:val="center"/>
        <w:rPr>
          <w:rFonts w:eastAsia="Arial"/>
          <w:b/>
          <w:sz w:val="22"/>
          <w:szCs w:val="22"/>
          <w:lang w:val="ro-RO"/>
        </w:rPr>
      </w:pPr>
      <w:r w:rsidRPr="00E9502B">
        <w:rPr>
          <w:rFonts w:eastAsia="Arial"/>
          <w:b/>
          <w:sz w:val="22"/>
          <w:szCs w:val="22"/>
          <w:lang w:val="ro-RO"/>
        </w:rPr>
        <w:t>Anul universitar 2025/2026</w:t>
      </w:r>
    </w:p>
    <w:p w14:paraId="259A7691" w14:textId="18BCF999" w:rsidR="0010658E" w:rsidRPr="00E9502B" w:rsidRDefault="0010658E" w:rsidP="0010658E">
      <w:pPr>
        <w:jc w:val="center"/>
        <w:rPr>
          <w:rFonts w:eastAsia="Arial"/>
          <w:b/>
          <w:sz w:val="22"/>
          <w:szCs w:val="22"/>
          <w:lang w:val="ro-RO"/>
        </w:rPr>
      </w:pPr>
      <w:r w:rsidRPr="00E9502B">
        <w:rPr>
          <w:rFonts w:eastAsia="Arial"/>
          <w:b/>
          <w:sz w:val="22"/>
          <w:szCs w:val="22"/>
          <w:lang w:val="ro-RO"/>
        </w:rPr>
        <w:t>Semestru I</w:t>
      </w:r>
      <w:r w:rsidR="009B20AF">
        <w:rPr>
          <w:rFonts w:eastAsia="Arial"/>
          <w:b/>
          <w:sz w:val="22"/>
          <w:szCs w:val="22"/>
          <w:lang w:val="ro-RO"/>
        </w:rPr>
        <w:t>I</w:t>
      </w:r>
    </w:p>
    <w:p w14:paraId="258AEAFB" w14:textId="77777777" w:rsidR="0010658E" w:rsidRPr="00E9502B" w:rsidRDefault="0010658E" w:rsidP="0010658E">
      <w:pPr>
        <w:jc w:val="center"/>
        <w:rPr>
          <w:rFonts w:eastAsia="Arial"/>
          <w:b/>
          <w:sz w:val="22"/>
          <w:szCs w:val="22"/>
          <w:lang w:val="ro-RO"/>
        </w:rPr>
      </w:pPr>
    </w:p>
    <w:p w14:paraId="31C36328" w14:textId="77777777" w:rsidR="0010658E" w:rsidRPr="00E9502B" w:rsidRDefault="0010658E" w:rsidP="0010658E">
      <w:pPr>
        <w:jc w:val="center"/>
        <w:rPr>
          <w:rFonts w:eastAsia="Arial"/>
          <w:b/>
          <w:sz w:val="22"/>
          <w:szCs w:val="22"/>
          <w:lang w:val="ro-RO"/>
        </w:rPr>
      </w:pPr>
    </w:p>
    <w:p w14:paraId="2FBFBE23" w14:textId="77777777" w:rsidR="0010658E" w:rsidRPr="00E9502B" w:rsidRDefault="0010658E" w:rsidP="0010658E">
      <w:pPr>
        <w:jc w:val="both"/>
        <w:rPr>
          <w:rFonts w:eastAsia="Arial"/>
          <w:b/>
          <w:sz w:val="22"/>
          <w:szCs w:val="22"/>
          <w:lang w:val="ro-RO"/>
        </w:rPr>
      </w:pPr>
      <w:r w:rsidRPr="00E9502B">
        <w:rPr>
          <w:rFonts w:eastAsia="Arial"/>
          <w:b/>
          <w:sz w:val="22"/>
          <w:szCs w:val="22"/>
          <w:lang w:val="ro-RO"/>
        </w:rPr>
        <w:t>1. Date despre program</w:t>
      </w:r>
    </w:p>
    <w:tbl>
      <w:tblPr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10658E" w:rsidRPr="00E9502B" w14:paraId="07AB71D3" w14:textId="77777777" w:rsidTr="00CA298D">
        <w:trPr>
          <w:jc w:val="center"/>
        </w:trPr>
        <w:tc>
          <w:tcPr>
            <w:tcW w:w="4428" w:type="dxa"/>
            <w:vAlign w:val="center"/>
          </w:tcPr>
          <w:p w14:paraId="69EE1EED" w14:textId="77777777" w:rsidR="0010658E" w:rsidRPr="00E9502B" w:rsidRDefault="0010658E" w:rsidP="00CA298D">
            <w:pPr>
              <w:spacing w:after="58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6F255E9C" w14:textId="77777777" w:rsidR="0010658E" w:rsidRPr="00E9502B" w:rsidRDefault="0010658E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Universitatea din București</w:t>
            </w:r>
          </w:p>
        </w:tc>
      </w:tr>
      <w:tr w:rsidR="00634A65" w:rsidRPr="00E9502B" w14:paraId="664EA8C7" w14:textId="77777777" w:rsidTr="00CA298D">
        <w:trPr>
          <w:jc w:val="center"/>
        </w:trPr>
        <w:tc>
          <w:tcPr>
            <w:tcW w:w="4428" w:type="dxa"/>
            <w:vAlign w:val="center"/>
          </w:tcPr>
          <w:p w14:paraId="573A5589" w14:textId="77777777" w:rsidR="00634A65" w:rsidRPr="00E9502B" w:rsidRDefault="00634A65" w:rsidP="00634A65">
            <w:pPr>
              <w:spacing w:after="58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73F05736" w14:textId="5E6932DD" w:rsidR="00634A65" w:rsidRPr="00E9502B" w:rsidRDefault="00634A65" w:rsidP="00634A65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Teologie Ortodoxă „Justinian Patriarhul”</w:t>
            </w:r>
          </w:p>
        </w:tc>
      </w:tr>
      <w:tr w:rsidR="00634A65" w:rsidRPr="00E9502B" w14:paraId="40D5386C" w14:textId="77777777" w:rsidTr="00CA298D">
        <w:trPr>
          <w:jc w:val="center"/>
        </w:trPr>
        <w:tc>
          <w:tcPr>
            <w:tcW w:w="4428" w:type="dxa"/>
            <w:vAlign w:val="center"/>
          </w:tcPr>
          <w:p w14:paraId="72ADC55D" w14:textId="77777777" w:rsidR="00634A65" w:rsidRPr="00E9502B" w:rsidRDefault="00634A65" w:rsidP="00634A65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0F797048" w14:textId="04D13443" w:rsidR="00634A65" w:rsidRPr="00E9502B" w:rsidRDefault="00634A65" w:rsidP="00634A65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Teologie Sistematică, Practică şi Artă Sacră</w:t>
            </w:r>
          </w:p>
        </w:tc>
      </w:tr>
      <w:tr w:rsidR="00634A65" w:rsidRPr="00E9502B" w14:paraId="3570CCF7" w14:textId="77777777" w:rsidTr="00CA298D">
        <w:trPr>
          <w:jc w:val="center"/>
        </w:trPr>
        <w:tc>
          <w:tcPr>
            <w:tcW w:w="4428" w:type="dxa"/>
          </w:tcPr>
          <w:p w14:paraId="4EE25EE6" w14:textId="77777777" w:rsidR="00634A65" w:rsidRPr="00E9502B" w:rsidRDefault="00634A65" w:rsidP="00634A65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5D5F8B53" w14:textId="68CE97FF" w:rsidR="00634A65" w:rsidRPr="00E9502B" w:rsidRDefault="00634A65" w:rsidP="00634A65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Teologie</w:t>
            </w:r>
          </w:p>
        </w:tc>
      </w:tr>
      <w:tr w:rsidR="00634A65" w:rsidRPr="00E9502B" w14:paraId="3E8E334F" w14:textId="77777777" w:rsidTr="00CA298D">
        <w:trPr>
          <w:jc w:val="center"/>
        </w:trPr>
        <w:tc>
          <w:tcPr>
            <w:tcW w:w="4428" w:type="dxa"/>
          </w:tcPr>
          <w:p w14:paraId="4373E317" w14:textId="77777777" w:rsidR="00634A65" w:rsidRPr="00E9502B" w:rsidRDefault="00634A65" w:rsidP="00634A65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FDBCE82" w14:textId="6DDC83F9" w:rsidR="00634A65" w:rsidRPr="00E9502B" w:rsidRDefault="00634A65" w:rsidP="00634A65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Licență</w:t>
            </w:r>
          </w:p>
        </w:tc>
      </w:tr>
      <w:tr w:rsidR="00634A65" w:rsidRPr="00E9502B" w14:paraId="5666D14F" w14:textId="77777777" w:rsidTr="00CA298D">
        <w:trPr>
          <w:trHeight w:val="58"/>
          <w:jc w:val="center"/>
        </w:trPr>
        <w:tc>
          <w:tcPr>
            <w:tcW w:w="4428" w:type="dxa"/>
          </w:tcPr>
          <w:p w14:paraId="70532E9F" w14:textId="77777777" w:rsidR="00634A65" w:rsidRPr="00E9502B" w:rsidRDefault="00634A65" w:rsidP="00634A65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2306A32" w14:textId="72ED7E86" w:rsidR="00634A65" w:rsidRPr="00E9502B" w:rsidRDefault="00634A65" w:rsidP="00634A65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 xml:space="preserve">Artă sacră </w:t>
            </w:r>
          </w:p>
        </w:tc>
      </w:tr>
    </w:tbl>
    <w:p w14:paraId="4178B90A" w14:textId="77777777" w:rsidR="0010658E" w:rsidRPr="00E9502B" w:rsidRDefault="0010658E" w:rsidP="0010658E">
      <w:pPr>
        <w:jc w:val="center"/>
        <w:rPr>
          <w:rFonts w:eastAsia="Arial"/>
          <w:b/>
          <w:sz w:val="22"/>
          <w:szCs w:val="22"/>
          <w:lang w:val="ro-RO"/>
        </w:rPr>
      </w:pPr>
    </w:p>
    <w:p w14:paraId="4F5F7957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E9502B">
        <w:rPr>
          <w:rFonts w:eastAsia="Arial Narrow"/>
          <w:b/>
          <w:sz w:val="22"/>
          <w:szCs w:val="22"/>
          <w:lang w:val="ro-RO"/>
        </w:rPr>
        <w:t>2. Date despre disciplină</w:t>
      </w:r>
    </w:p>
    <w:tbl>
      <w:tblPr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467"/>
        <w:gridCol w:w="889"/>
        <w:gridCol w:w="628"/>
        <w:gridCol w:w="440"/>
        <w:gridCol w:w="2219"/>
        <w:gridCol w:w="545"/>
        <w:gridCol w:w="2188"/>
        <w:gridCol w:w="1107"/>
        <w:gridCol w:w="11"/>
      </w:tblGrid>
      <w:tr w:rsidR="0010658E" w:rsidRPr="00E9502B" w14:paraId="020432CA" w14:textId="77777777" w:rsidTr="00CA298D">
        <w:trPr>
          <w:jc w:val="center"/>
        </w:trPr>
        <w:tc>
          <w:tcPr>
            <w:tcW w:w="2589" w:type="dxa"/>
            <w:gridSpan w:val="2"/>
          </w:tcPr>
          <w:p w14:paraId="1CBEEE1A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63C119B5" w14:textId="46708E0C" w:rsidR="0010658E" w:rsidRPr="00E9502B" w:rsidRDefault="00634A65" w:rsidP="00CA298D">
            <w:pPr>
              <w:jc w:val="both"/>
              <w:rPr>
                <w:rFonts w:eastAsia="Arial Narrow"/>
                <w:b/>
                <w:bCs/>
                <w:smallCaps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mallCaps/>
                <w:sz w:val="22"/>
                <w:szCs w:val="22"/>
                <w:lang w:val="ro-RO"/>
              </w:rPr>
              <w:t>Tipologia artelor vizuale</w:t>
            </w:r>
          </w:p>
        </w:tc>
      </w:tr>
      <w:tr w:rsidR="00634A65" w:rsidRPr="00E9502B" w14:paraId="6BEBAD95" w14:textId="77777777" w:rsidTr="00CA298D">
        <w:trPr>
          <w:jc w:val="center"/>
        </w:trPr>
        <w:tc>
          <w:tcPr>
            <w:tcW w:w="3478" w:type="dxa"/>
            <w:gridSpan w:val="3"/>
          </w:tcPr>
          <w:p w14:paraId="761D106C" w14:textId="77777777" w:rsidR="00634A65" w:rsidRPr="00E9502B" w:rsidRDefault="00634A65" w:rsidP="00634A65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540C0369" w14:textId="5E93F71B" w:rsidR="00634A65" w:rsidRPr="00E9502B" w:rsidRDefault="00634A65" w:rsidP="00634A65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Monahia dr. Atanasia (Adela) Văetiși</w:t>
            </w:r>
          </w:p>
        </w:tc>
      </w:tr>
      <w:tr w:rsidR="00634A65" w:rsidRPr="00E9502B" w14:paraId="0F08BDE4" w14:textId="77777777" w:rsidTr="00CA298D">
        <w:trPr>
          <w:jc w:val="center"/>
        </w:trPr>
        <w:tc>
          <w:tcPr>
            <w:tcW w:w="3478" w:type="dxa"/>
            <w:gridSpan w:val="3"/>
          </w:tcPr>
          <w:p w14:paraId="4B6F102F" w14:textId="77777777" w:rsidR="00634A65" w:rsidRPr="00E9502B" w:rsidRDefault="00634A65" w:rsidP="00634A65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7ECCBA01" w14:textId="3B13CEE0" w:rsidR="00634A65" w:rsidRPr="00E9502B" w:rsidRDefault="00634A65" w:rsidP="00634A65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Monahia dr. Atanasia (Adela) Văetiși</w:t>
            </w:r>
          </w:p>
        </w:tc>
      </w:tr>
      <w:tr w:rsidR="0010658E" w:rsidRPr="00E9502B" w14:paraId="79A10CD3" w14:textId="77777777" w:rsidTr="00634A65">
        <w:trPr>
          <w:gridAfter w:val="1"/>
          <w:wAfter w:w="11" w:type="dxa"/>
          <w:jc w:val="center"/>
        </w:trPr>
        <w:tc>
          <w:tcPr>
            <w:tcW w:w="2122" w:type="dxa"/>
          </w:tcPr>
          <w:p w14:paraId="5D697B50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2.4. Anul de studiu</w:t>
            </w:r>
          </w:p>
        </w:tc>
        <w:tc>
          <w:tcPr>
            <w:tcW w:w="467" w:type="dxa"/>
          </w:tcPr>
          <w:p w14:paraId="32ACA1B3" w14:textId="3FBFDC58" w:rsidR="0010658E" w:rsidRPr="00E9502B" w:rsidRDefault="0010658E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I</w:t>
            </w:r>
            <w:r w:rsidR="00634A65"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I</w:t>
            </w:r>
          </w:p>
        </w:tc>
        <w:tc>
          <w:tcPr>
            <w:tcW w:w="1517" w:type="dxa"/>
            <w:gridSpan w:val="2"/>
          </w:tcPr>
          <w:p w14:paraId="23C4309D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2.5. Semestrul</w:t>
            </w:r>
          </w:p>
        </w:tc>
        <w:tc>
          <w:tcPr>
            <w:tcW w:w="440" w:type="dxa"/>
          </w:tcPr>
          <w:p w14:paraId="3889AFAF" w14:textId="24C00F3E" w:rsidR="0010658E" w:rsidRPr="00E9502B" w:rsidRDefault="00634A65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I</w:t>
            </w:r>
            <w:r w:rsidR="009B20AF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I</w:t>
            </w: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219" w:type="dxa"/>
          </w:tcPr>
          <w:p w14:paraId="15258C57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2.6. Tipul de evaluare</w:t>
            </w:r>
          </w:p>
        </w:tc>
        <w:tc>
          <w:tcPr>
            <w:tcW w:w="545" w:type="dxa"/>
          </w:tcPr>
          <w:p w14:paraId="5C85AF2F" w14:textId="77777777" w:rsidR="0010658E" w:rsidRPr="00E9502B" w:rsidRDefault="0010658E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E</w:t>
            </w:r>
          </w:p>
        </w:tc>
        <w:tc>
          <w:tcPr>
            <w:tcW w:w="2188" w:type="dxa"/>
          </w:tcPr>
          <w:p w14:paraId="0F9E8627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F8D451B" w14:textId="77777777" w:rsidR="0010658E" w:rsidRPr="00E9502B" w:rsidRDefault="0010658E" w:rsidP="00CA298D">
            <w:pPr>
              <w:jc w:val="both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O</w:t>
            </w:r>
          </w:p>
        </w:tc>
      </w:tr>
    </w:tbl>
    <w:p w14:paraId="3275E9B2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709332FE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E9502B">
        <w:rPr>
          <w:rFonts w:eastAsia="Arial Narrow"/>
          <w:b/>
          <w:sz w:val="22"/>
          <w:szCs w:val="22"/>
          <w:lang w:val="ro-RO"/>
        </w:rPr>
        <w:t>3. Timpul total estimat</w:t>
      </w:r>
    </w:p>
    <w:tbl>
      <w:tblPr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56"/>
        <w:gridCol w:w="1134"/>
        <w:gridCol w:w="992"/>
        <w:gridCol w:w="843"/>
        <w:gridCol w:w="2701"/>
        <w:gridCol w:w="1453"/>
      </w:tblGrid>
      <w:tr w:rsidR="0010658E" w:rsidRPr="00E9502B" w14:paraId="4B175501" w14:textId="77777777" w:rsidTr="00CA298D">
        <w:trPr>
          <w:jc w:val="center"/>
        </w:trPr>
        <w:tc>
          <w:tcPr>
            <w:tcW w:w="3256" w:type="dxa"/>
            <w:tcBorders>
              <w:bottom w:val="single" w:sz="4" w:space="0" w:color="000000"/>
            </w:tcBorders>
          </w:tcPr>
          <w:p w14:paraId="5A18389A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3.1. Număr de ore pe săptămână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3431F124" w14:textId="4F8A5B4D" w:rsidR="0010658E" w:rsidRPr="00E9502B" w:rsidRDefault="00634A65" w:rsidP="00CA298D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2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14:paraId="7AFCAED7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3.2. Din care Curs</w:t>
            </w:r>
          </w:p>
        </w:tc>
        <w:tc>
          <w:tcPr>
            <w:tcW w:w="843" w:type="dxa"/>
            <w:tcBorders>
              <w:bottom w:val="single" w:sz="4" w:space="0" w:color="000000"/>
            </w:tcBorders>
          </w:tcPr>
          <w:p w14:paraId="2179A9F6" w14:textId="129E03CD" w:rsidR="0010658E" w:rsidRPr="00E9502B" w:rsidRDefault="00634A65" w:rsidP="00CA298D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1</w:t>
            </w:r>
          </w:p>
        </w:tc>
        <w:tc>
          <w:tcPr>
            <w:tcW w:w="2701" w:type="dxa"/>
            <w:tcBorders>
              <w:bottom w:val="single" w:sz="4" w:space="0" w:color="000000"/>
            </w:tcBorders>
          </w:tcPr>
          <w:p w14:paraId="537A0042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3.3. Seminar</w:t>
            </w:r>
          </w:p>
        </w:tc>
        <w:tc>
          <w:tcPr>
            <w:tcW w:w="1453" w:type="dxa"/>
            <w:tcBorders>
              <w:bottom w:val="single" w:sz="4" w:space="0" w:color="000000"/>
            </w:tcBorders>
          </w:tcPr>
          <w:p w14:paraId="6F7A8A44" w14:textId="7250D138" w:rsidR="0010658E" w:rsidRPr="00E9502B" w:rsidRDefault="00634A65" w:rsidP="00CA298D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1</w:t>
            </w:r>
          </w:p>
        </w:tc>
      </w:tr>
      <w:tr w:rsidR="0010658E" w:rsidRPr="00E9502B" w14:paraId="648115F9" w14:textId="77777777" w:rsidTr="00CA298D">
        <w:trPr>
          <w:jc w:val="center"/>
        </w:trPr>
        <w:tc>
          <w:tcPr>
            <w:tcW w:w="3256" w:type="dxa"/>
            <w:shd w:val="clear" w:color="auto" w:fill="E0E0E0"/>
          </w:tcPr>
          <w:p w14:paraId="5924DC68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3.4. Total ore din planul de învățământ</w:t>
            </w:r>
          </w:p>
        </w:tc>
        <w:tc>
          <w:tcPr>
            <w:tcW w:w="1134" w:type="dxa"/>
            <w:shd w:val="clear" w:color="auto" w:fill="E0E0E0"/>
          </w:tcPr>
          <w:p w14:paraId="063E49B4" w14:textId="498559D3" w:rsidR="0010658E" w:rsidRPr="00E9502B" w:rsidRDefault="00634A65" w:rsidP="00CA298D">
            <w:pPr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56</w:t>
            </w:r>
          </w:p>
        </w:tc>
        <w:tc>
          <w:tcPr>
            <w:tcW w:w="992" w:type="dxa"/>
            <w:shd w:val="clear" w:color="auto" w:fill="E0E0E0"/>
          </w:tcPr>
          <w:p w14:paraId="1E9E34B7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3.5. Din care Curs</w:t>
            </w:r>
          </w:p>
        </w:tc>
        <w:tc>
          <w:tcPr>
            <w:tcW w:w="843" w:type="dxa"/>
            <w:shd w:val="clear" w:color="auto" w:fill="E0E0E0"/>
          </w:tcPr>
          <w:p w14:paraId="13F05207" w14:textId="269656EC" w:rsidR="0010658E" w:rsidRPr="00E9502B" w:rsidRDefault="00634A65" w:rsidP="00CA298D">
            <w:pPr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28</w:t>
            </w:r>
          </w:p>
        </w:tc>
        <w:tc>
          <w:tcPr>
            <w:tcW w:w="2701" w:type="dxa"/>
            <w:shd w:val="clear" w:color="auto" w:fill="E0E0E0"/>
          </w:tcPr>
          <w:p w14:paraId="05878CA5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 xml:space="preserve">3.6. Seminar </w:t>
            </w:r>
          </w:p>
        </w:tc>
        <w:tc>
          <w:tcPr>
            <w:tcW w:w="1453" w:type="dxa"/>
            <w:shd w:val="clear" w:color="auto" w:fill="E0E0E0"/>
          </w:tcPr>
          <w:p w14:paraId="3C2B4EF6" w14:textId="158F4EA4" w:rsidR="0010658E" w:rsidRPr="00E9502B" w:rsidRDefault="00634A65" w:rsidP="00CA298D">
            <w:pPr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28</w:t>
            </w:r>
          </w:p>
        </w:tc>
      </w:tr>
      <w:tr w:rsidR="0010658E" w:rsidRPr="00E9502B" w14:paraId="7F938D5B" w14:textId="77777777" w:rsidTr="00CA298D">
        <w:trPr>
          <w:jc w:val="center"/>
        </w:trPr>
        <w:tc>
          <w:tcPr>
            <w:tcW w:w="8926" w:type="dxa"/>
            <w:gridSpan w:val="5"/>
          </w:tcPr>
          <w:p w14:paraId="4734CCCB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Distribuția fondului de timp</w:t>
            </w:r>
          </w:p>
        </w:tc>
        <w:tc>
          <w:tcPr>
            <w:tcW w:w="1453" w:type="dxa"/>
          </w:tcPr>
          <w:p w14:paraId="4FA171B2" w14:textId="77777777" w:rsidR="0010658E" w:rsidRPr="00E9502B" w:rsidRDefault="0010658E" w:rsidP="00CA298D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b/>
                <w:color w:val="000000"/>
                <w:sz w:val="22"/>
                <w:szCs w:val="22"/>
                <w:lang w:val="ro-RO"/>
              </w:rPr>
              <w:t>ore</w:t>
            </w:r>
          </w:p>
        </w:tc>
      </w:tr>
      <w:tr w:rsidR="0010658E" w:rsidRPr="00E9502B" w14:paraId="302D347E" w14:textId="77777777" w:rsidTr="00CA298D">
        <w:trPr>
          <w:jc w:val="center"/>
        </w:trPr>
        <w:tc>
          <w:tcPr>
            <w:tcW w:w="8926" w:type="dxa"/>
            <w:gridSpan w:val="5"/>
          </w:tcPr>
          <w:p w14:paraId="5AA2D823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Studiul după manual, suport de curs, bibliografie şi notiţe</w:t>
            </w:r>
          </w:p>
        </w:tc>
        <w:tc>
          <w:tcPr>
            <w:tcW w:w="1453" w:type="dxa"/>
          </w:tcPr>
          <w:p w14:paraId="344AAF20" w14:textId="03ACFAD5" w:rsidR="0010658E" w:rsidRPr="00E9502B" w:rsidRDefault="00723A34" w:rsidP="00CA298D">
            <w:pPr>
              <w:jc w:val="center"/>
              <w:rPr>
                <w:rFonts w:eastAsia="Arial Narrow"/>
                <w:color w:val="000000" w:themeColor="text1"/>
                <w:sz w:val="22"/>
                <w:szCs w:val="22"/>
                <w:lang w:val="ro-RO"/>
              </w:rPr>
            </w:pPr>
            <w:r w:rsidRPr="00E9502B">
              <w:rPr>
                <w:b/>
                <w:color w:val="000000" w:themeColor="text1"/>
                <w:sz w:val="22"/>
                <w:szCs w:val="22"/>
                <w:lang w:val="ro-RO"/>
              </w:rPr>
              <w:t>5</w:t>
            </w:r>
          </w:p>
        </w:tc>
      </w:tr>
      <w:tr w:rsidR="0010658E" w:rsidRPr="00E9502B" w14:paraId="0A74B32E" w14:textId="77777777" w:rsidTr="00CA298D">
        <w:trPr>
          <w:jc w:val="center"/>
        </w:trPr>
        <w:tc>
          <w:tcPr>
            <w:tcW w:w="8926" w:type="dxa"/>
            <w:gridSpan w:val="5"/>
          </w:tcPr>
          <w:p w14:paraId="5143A5C1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1453" w:type="dxa"/>
          </w:tcPr>
          <w:p w14:paraId="2B3AD11B" w14:textId="4883CF1A" w:rsidR="0010658E" w:rsidRPr="00E9502B" w:rsidRDefault="00723A34" w:rsidP="00CA298D">
            <w:pPr>
              <w:jc w:val="center"/>
              <w:rPr>
                <w:rFonts w:eastAsia="Arial Narrow"/>
                <w:color w:val="000000" w:themeColor="text1"/>
                <w:sz w:val="22"/>
                <w:szCs w:val="22"/>
                <w:lang w:val="ro-RO"/>
              </w:rPr>
            </w:pPr>
            <w:r w:rsidRPr="00E9502B">
              <w:rPr>
                <w:b/>
                <w:color w:val="000000" w:themeColor="text1"/>
                <w:sz w:val="22"/>
                <w:szCs w:val="22"/>
                <w:lang w:val="ro-RO"/>
              </w:rPr>
              <w:t>5</w:t>
            </w:r>
          </w:p>
        </w:tc>
      </w:tr>
      <w:tr w:rsidR="0010658E" w:rsidRPr="00E9502B" w14:paraId="4CA573AE" w14:textId="77777777" w:rsidTr="00CA298D">
        <w:trPr>
          <w:jc w:val="center"/>
        </w:trPr>
        <w:tc>
          <w:tcPr>
            <w:tcW w:w="8926" w:type="dxa"/>
            <w:gridSpan w:val="5"/>
          </w:tcPr>
          <w:p w14:paraId="3A0AB24B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Pregătire seminare/ laborator, teme, referate, portofolii şi eseuri</w:t>
            </w:r>
          </w:p>
        </w:tc>
        <w:tc>
          <w:tcPr>
            <w:tcW w:w="1453" w:type="dxa"/>
          </w:tcPr>
          <w:p w14:paraId="4766C522" w14:textId="3450D4BA" w:rsidR="0010658E" w:rsidRPr="00E9502B" w:rsidRDefault="00723A34" w:rsidP="00CA298D">
            <w:pPr>
              <w:jc w:val="center"/>
              <w:rPr>
                <w:rFonts w:eastAsia="Arial Narrow"/>
                <w:color w:val="000000" w:themeColor="text1"/>
                <w:sz w:val="22"/>
                <w:szCs w:val="22"/>
                <w:lang w:val="ro-RO"/>
              </w:rPr>
            </w:pPr>
            <w:r w:rsidRPr="00E9502B">
              <w:rPr>
                <w:b/>
                <w:color w:val="000000" w:themeColor="text1"/>
                <w:sz w:val="22"/>
                <w:szCs w:val="22"/>
                <w:lang w:val="ro-RO"/>
              </w:rPr>
              <w:t>9</w:t>
            </w:r>
          </w:p>
        </w:tc>
      </w:tr>
      <w:tr w:rsidR="0010658E" w:rsidRPr="00E9502B" w14:paraId="66953996" w14:textId="77777777" w:rsidTr="00CA298D">
        <w:trPr>
          <w:jc w:val="center"/>
        </w:trPr>
        <w:tc>
          <w:tcPr>
            <w:tcW w:w="8926" w:type="dxa"/>
            <w:gridSpan w:val="5"/>
          </w:tcPr>
          <w:p w14:paraId="0253BB3F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Tutorat</w:t>
            </w:r>
          </w:p>
        </w:tc>
        <w:tc>
          <w:tcPr>
            <w:tcW w:w="1453" w:type="dxa"/>
          </w:tcPr>
          <w:p w14:paraId="61431BFA" w14:textId="09069FE1" w:rsidR="0010658E" w:rsidRPr="00E9502B" w:rsidRDefault="0010658E" w:rsidP="00CA298D">
            <w:pPr>
              <w:jc w:val="center"/>
              <w:rPr>
                <w:rFonts w:eastAsia="Arial Narrow"/>
                <w:color w:val="000000" w:themeColor="text1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color w:val="000000" w:themeColor="text1"/>
                <w:sz w:val="22"/>
                <w:szCs w:val="22"/>
                <w:lang w:val="ro-RO"/>
              </w:rPr>
              <w:t>-</w:t>
            </w:r>
          </w:p>
        </w:tc>
      </w:tr>
      <w:tr w:rsidR="0010658E" w:rsidRPr="00E9502B" w14:paraId="0FB3447F" w14:textId="77777777" w:rsidTr="00CA298D">
        <w:trPr>
          <w:jc w:val="center"/>
        </w:trPr>
        <w:tc>
          <w:tcPr>
            <w:tcW w:w="8926" w:type="dxa"/>
            <w:gridSpan w:val="5"/>
            <w:tcBorders>
              <w:bottom w:val="single" w:sz="4" w:space="0" w:color="000000"/>
            </w:tcBorders>
          </w:tcPr>
          <w:p w14:paraId="05CF1254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Alte activități (teren, expoziții)</w:t>
            </w:r>
          </w:p>
        </w:tc>
        <w:tc>
          <w:tcPr>
            <w:tcW w:w="1453" w:type="dxa"/>
          </w:tcPr>
          <w:p w14:paraId="73FEC407" w14:textId="485F95A1" w:rsidR="0010658E" w:rsidRPr="00E9502B" w:rsidRDefault="00723A34" w:rsidP="00CA298D">
            <w:pPr>
              <w:jc w:val="center"/>
              <w:rPr>
                <w:rFonts w:eastAsia="Arial Narrow"/>
                <w:color w:val="000000" w:themeColor="text1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color w:val="000000" w:themeColor="text1"/>
                <w:sz w:val="22"/>
                <w:szCs w:val="22"/>
                <w:lang w:val="ro-RO"/>
              </w:rPr>
              <w:t>-</w:t>
            </w:r>
          </w:p>
        </w:tc>
      </w:tr>
      <w:tr w:rsidR="0010658E" w:rsidRPr="00E9502B" w14:paraId="3ECF6449" w14:textId="77777777" w:rsidTr="00CA298D">
        <w:trPr>
          <w:jc w:val="center"/>
        </w:trPr>
        <w:tc>
          <w:tcPr>
            <w:tcW w:w="8926" w:type="dxa"/>
            <w:gridSpan w:val="5"/>
            <w:shd w:val="clear" w:color="auto" w:fill="E0E0E0"/>
          </w:tcPr>
          <w:p w14:paraId="6B576AAA" w14:textId="3C6DB5A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3.7. Total ore de studiu individual</w:t>
            </w:r>
          </w:p>
        </w:tc>
        <w:tc>
          <w:tcPr>
            <w:tcW w:w="1453" w:type="dxa"/>
          </w:tcPr>
          <w:p w14:paraId="13DDCB5D" w14:textId="67BC92FB" w:rsidR="0010658E" w:rsidRPr="00E9502B" w:rsidRDefault="00723A34" w:rsidP="00CA298D">
            <w:pPr>
              <w:jc w:val="center"/>
              <w:rPr>
                <w:rFonts w:eastAsia="Arial Narrow"/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color w:val="000000" w:themeColor="text1"/>
                <w:sz w:val="22"/>
                <w:szCs w:val="22"/>
                <w:lang w:val="ro-RO"/>
              </w:rPr>
              <w:t>19</w:t>
            </w:r>
          </w:p>
        </w:tc>
      </w:tr>
      <w:tr w:rsidR="0010658E" w:rsidRPr="00E9502B" w14:paraId="3D03335D" w14:textId="77777777" w:rsidTr="00CA298D">
        <w:trPr>
          <w:jc w:val="center"/>
        </w:trPr>
        <w:tc>
          <w:tcPr>
            <w:tcW w:w="8926" w:type="dxa"/>
            <w:gridSpan w:val="5"/>
            <w:shd w:val="clear" w:color="auto" w:fill="E0E0E0"/>
          </w:tcPr>
          <w:p w14:paraId="35471285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3.8. Total ore pe semestru</w:t>
            </w:r>
          </w:p>
        </w:tc>
        <w:tc>
          <w:tcPr>
            <w:tcW w:w="1453" w:type="dxa"/>
          </w:tcPr>
          <w:p w14:paraId="0F43F463" w14:textId="29C4B3D8" w:rsidR="0010658E" w:rsidRPr="00E9502B" w:rsidRDefault="00723A34" w:rsidP="00CA298D">
            <w:pPr>
              <w:jc w:val="center"/>
              <w:rPr>
                <w:rFonts w:eastAsia="Arial Narrow"/>
                <w:b/>
                <w:bCs/>
                <w:color w:val="EE0000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color w:val="000000" w:themeColor="text1"/>
                <w:sz w:val="22"/>
                <w:szCs w:val="22"/>
                <w:lang w:val="ro-RO"/>
              </w:rPr>
              <w:t>75</w:t>
            </w:r>
          </w:p>
        </w:tc>
      </w:tr>
      <w:tr w:rsidR="0010658E" w:rsidRPr="00E9502B" w14:paraId="35FB835A" w14:textId="77777777" w:rsidTr="00CA298D">
        <w:trPr>
          <w:jc w:val="center"/>
        </w:trPr>
        <w:tc>
          <w:tcPr>
            <w:tcW w:w="8926" w:type="dxa"/>
            <w:gridSpan w:val="5"/>
            <w:shd w:val="clear" w:color="auto" w:fill="E0E0E0"/>
          </w:tcPr>
          <w:p w14:paraId="3ED64682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3.9. Număr de credite</w:t>
            </w:r>
          </w:p>
        </w:tc>
        <w:tc>
          <w:tcPr>
            <w:tcW w:w="1453" w:type="dxa"/>
          </w:tcPr>
          <w:p w14:paraId="05DE2343" w14:textId="0BCB6BE3" w:rsidR="0010658E" w:rsidRPr="00E9502B" w:rsidRDefault="00723A34" w:rsidP="00CA298D">
            <w:pPr>
              <w:jc w:val="center"/>
              <w:rPr>
                <w:rFonts w:eastAsia="Arial Narrow"/>
                <w:b/>
                <w:bCs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bCs/>
                <w:sz w:val="22"/>
                <w:szCs w:val="22"/>
                <w:lang w:val="ro-RO"/>
              </w:rPr>
              <w:t>3</w:t>
            </w:r>
          </w:p>
        </w:tc>
      </w:tr>
    </w:tbl>
    <w:p w14:paraId="0CEAEE83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2BCCD0C3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E9502B">
        <w:rPr>
          <w:rFonts w:eastAsia="Arial Narrow"/>
          <w:b/>
          <w:sz w:val="22"/>
          <w:szCs w:val="22"/>
          <w:lang w:val="ro-RO"/>
        </w:rPr>
        <w:t>4. Precondiţii (acolo unde este cazul)</w:t>
      </w:r>
    </w:p>
    <w:p w14:paraId="6B719304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tbl>
      <w:tblPr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0658E" w:rsidRPr="00E9502B" w14:paraId="429CBE91" w14:textId="77777777" w:rsidTr="00CA298D">
        <w:trPr>
          <w:jc w:val="center"/>
        </w:trPr>
        <w:tc>
          <w:tcPr>
            <w:tcW w:w="5935" w:type="dxa"/>
          </w:tcPr>
          <w:p w14:paraId="7F21F9E9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557D4A6B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  <w:tr w:rsidR="0010658E" w:rsidRPr="00E9502B" w14:paraId="387B9287" w14:textId="77777777" w:rsidTr="00CA298D">
        <w:trPr>
          <w:jc w:val="center"/>
        </w:trPr>
        <w:tc>
          <w:tcPr>
            <w:tcW w:w="5935" w:type="dxa"/>
          </w:tcPr>
          <w:p w14:paraId="12479666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5F6172BC" w14:textId="77777777" w:rsidR="0010658E" w:rsidRPr="00E9502B" w:rsidRDefault="0010658E" w:rsidP="00CA298D">
            <w:pPr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</w:tbl>
    <w:p w14:paraId="77B12506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61E64B2B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E9502B">
        <w:rPr>
          <w:rFonts w:eastAsia="Arial Narrow"/>
          <w:b/>
          <w:sz w:val="22"/>
          <w:szCs w:val="22"/>
          <w:lang w:val="ro-RO"/>
        </w:rPr>
        <w:t>5. Condiții (acolo unde este cazul)</w:t>
      </w:r>
    </w:p>
    <w:tbl>
      <w:tblPr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0658E" w:rsidRPr="00E9502B" w14:paraId="38206F77" w14:textId="77777777" w:rsidTr="00CA298D">
        <w:trPr>
          <w:jc w:val="center"/>
        </w:trPr>
        <w:tc>
          <w:tcPr>
            <w:tcW w:w="4428" w:type="dxa"/>
          </w:tcPr>
          <w:p w14:paraId="5ADE915A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277B16A5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Sală cu videoproiector și ecran/platformă on line</w:t>
            </w:r>
          </w:p>
        </w:tc>
      </w:tr>
      <w:tr w:rsidR="0010658E" w:rsidRPr="00E9502B" w14:paraId="0204D7A5" w14:textId="77777777" w:rsidTr="00CA298D">
        <w:trPr>
          <w:jc w:val="center"/>
        </w:trPr>
        <w:tc>
          <w:tcPr>
            <w:tcW w:w="4428" w:type="dxa"/>
          </w:tcPr>
          <w:p w14:paraId="4F60F28F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554638FB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Sală cu videoproiector și ecran/platformă on line</w:t>
            </w:r>
          </w:p>
        </w:tc>
      </w:tr>
    </w:tbl>
    <w:p w14:paraId="0ED17BFB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39317E3A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3AC444B2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E9502B">
        <w:rPr>
          <w:rFonts w:eastAsia="Arial Narrow"/>
          <w:b/>
          <w:sz w:val="22"/>
          <w:szCs w:val="22"/>
          <w:lang w:val="ro-RO"/>
        </w:rPr>
        <w:t xml:space="preserve">6. Rezultatele învățării </w:t>
      </w:r>
    </w:p>
    <w:p w14:paraId="1C0FA15E" w14:textId="77777777" w:rsidR="006A1FB3" w:rsidRPr="00E9502B" w:rsidRDefault="006A1FB3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6A1FB3" w:rsidRPr="00E9502B" w14:paraId="55FD46B8" w14:textId="77777777" w:rsidTr="00844CB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7E62" w14:textId="77777777" w:rsidR="006A1FB3" w:rsidRPr="00E9502B" w:rsidRDefault="006A1FB3" w:rsidP="00844CB6">
            <w:pPr>
              <w:ind w:left="57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R 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52D9" w14:textId="77777777" w:rsidR="006A1FB3" w:rsidRPr="00E9502B" w:rsidRDefault="006A1FB3" w:rsidP="00844CB6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Studentul/absolventul descrie sistematic și </w:t>
            </w:r>
            <w:r w:rsidRPr="00E9502B">
              <w:rPr>
                <w:sz w:val="22"/>
                <w:szCs w:val="22"/>
                <w:lang w:val="ro-RO"/>
              </w:rPr>
              <w:lastRenderedPageBreak/>
              <w:t>rațional concepte religioase și teologice, raportându-se la evoluția lor istorică și le explică în mod critic și argumentat.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3DE1" w14:textId="77777777" w:rsidR="006A1FB3" w:rsidRPr="00E9502B" w:rsidRDefault="006A1FB3" w:rsidP="00844CB6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lastRenderedPageBreak/>
              <w:t xml:space="preserve">Studentul/absolventul descrie sistematic și </w:t>
            </w:r>
            <w:r w:rsidRPr="00E9502B">
              <w:rPr>
                <w:sz w:val="22"/>
                <w:szCs w:val="22"/>
                <w:lang w:val="ro-RO"/>
              </w:rPr>
              <w:lastRenderedPageBreak/>
              <w:t>rațional concepte religioase și teologice, raportându-se la evoluția lor istorică și le explică în mod critic și argumentat.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9BB5" w14:textId="77777777" w:rsidR="006A1FB3" w:rsidRPr="00E9502B" w:rsidRDefault="006A1FB3" w:rsidP="00844CB6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lastRenderedPageBreak/>
              <w:t xml:space="preserve">Studentul/absolventul gândește critic, monitorizează </w:t>
            </w:r>
            <w:r w:rsidRPr="00E9502B">
              <w:rPr>
                <w:sz w:val="22"/>
                <w:szCs w:val="22"/>
                <w:lang w:val="ro-RO"/>
              </w:rPr>
              <w:lastRenderedPageBreak/>
              <w:t>și respectă teorii, doctrine și reglementări canonice, evitând erori doctrinare și acceptă păreri noi în limitele dogmatice și canonice.</w:t>
            </w:r>
          </w:p>
        </w:tc>
      </w:tr>
      <w:tr w:rsidR="006A1FB3" w:rsidRPr="00E9502B" w14:paraId="577B4110" w14:textId="77777777" w:rsidTr="00844CB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E41F" w14:textId="77777777" w:rsidR="006A1FB3" w:rsidRPr="00E9502B" w:rsidRDefault="006A1FB3" w:rsidP="00844CB6">
            <w:pPr>
              <w:ind w:left="57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lastRenderedPageBreak/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6CF4" w14:textId="77777777" w:rsidR="006A1FB3" w:rsidRPr="00E9502B" w:rsidRDefault="006A1FB3" w:rsidP="00844CB6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Studentul/absolventul definește activitatea artistică și procesul de restaurare/ conservare - teorii, principii și tehnici din domeniul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Arte vizuale</w:t>
            </w:r>
            <w:r w:rsidRPr="00E9502B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9181" w14:textId="77777777" w:rsidR="006A1FB3" w:rsidRPr="00E9502B" w:rsidRDefault="006A1FB3" w:rsidP="00844CB6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Studentul/absolventul selectează conceptele definitorii creației sale artistice, pentru adaptarea acesteia în contexte diferite. Studentul/absolventul utilizează noțiunile specifice procesului de creație/ restaurare, pentru conceperea operei artistice, în contextul cultural, social și istoric.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B291" w14:textId="77777777" w:rsidR="006A1FB3" w:rsidRPr="00E9502B" w:rsidRDefault="006A1FB3" w:rsidP="00844CB6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Studentul/absolventul încadrează propria creație într-un context relevant (cultural, economic, istoric, filosofic); Studentul/absolventul justifică și explică deciziile estetice/funcționale și influențele utilizate, raportându-se la tendințe artistice, de design, filosofice sau estetice; Studentul/absolventul analizează evoluția tendințelor artistice, se consultă cu experți din domeniu, participă la evenimente; Studentul/absolventul utilizează selectiv instrumentele de lucru pentru crearea unor circumstanțe variate în funcție de parametrii (pre)determinați sau tema de lucru (impusă sau autoimpusă); </w:t>
            </w:r>
          </w:p>
        </w:tc>
      </w:tr>
      <w:tr w:rsidR="006A1FB3" w:rsidRPr="00E9502B" w14:paraId="5BB54B74" w14:textId="77777777" w:rsidTr="00844CB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DB3B" w14:textId="77777777" w:rsidR="006A1FB3" w:rsidRPr="00E9502B" w:rsidRDefault="006A1FB3" w:rsidP="00844CB6">
            <w:pPr>
              <w:ind w:left="57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R 9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26CC" w14:textId="77777777" w:rsidR="006A1FB3" w:rsidRPr="00E9502B" w:rsidRDefault="006A1FB3" w:rsidP="00844CB6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iCs/>
                <w:sz w:val="22"/>
                <w:szCs w:val="22"/>
                <w:lang w:val="ro-RO"/>
              </w:rPr>
              <w:t>Studentul/absolventul definește și descrie viziunea și abordările artistice privind creația operelor de artă sacră sau restaurarea acestora.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3B12" w14:textId="77777777" w:rsidR="006A1FB3" w:rsidRPr="00E9502B" w:rsidRDefault="006A1FB3" w:rsidP="00844CB6">
            <w:pPr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Studentul/absolventul justifică propria abordare artistică; Studentul/absolventul pregătește condițiile și suportul tehnic dezvoltării proiectelor artistice;</w:t>
            </w:r>
          </w:p>
          <w:p w14:paraId="75F60F02" w14:textId="77777777" w:rsidR="006A1FB3" w:rsidRPr="00E9502B" w:rsidRDefault="006A1FB3" w:rsidP="00844CB6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Studentul/absolventul schițează și creează proiecte/ lucrări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AA819" w14:textId="77777777" w:rsidR="006A1FB3" w:rsidRPr="00E9502B" w:rsidRDefault="006A1FB3" w:rsidP="00844CB6">
            <w:pPr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Studentul/absolventul analizează activitatea anterioară și experiența universală și proprie, identificând componentele semnăturii creative. Studentul/absolventul dezvoltă în mod autonom viziuni artistice unice.</w:t>
            </w:r>
          </w:p>
          <w:p w14:paraId="5CFFC855" w14:textId="77777777" w:rsidR="006A1FB3" w:rsidRPr="00E9502B" w:rsidRDefault="006A1FB3" w:rsidP="00844CB6">
            <w:pPr>
              <w:ind w:left="57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Studentul/absolventul explorează și rafinează stilul personal, integrând experiențele proprii. Studentul/absolventul generează o semnătură creativă distinctă.</w:t>
            </w:r>
          </w:p>
        </w:tc>
      </w:tr>
      <w:tr w:rsidR="006A1FB3" w:rsidRPr="00E9502B" w14:paraId="4B2E9371" w14:textId="77777777" w:rsidTr="00844CB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9487" w14:textId="77777777" w:rsidR="006A1FB3" w:rsidRPr="00E9502B" w:rsidRDefault="006A1FB3" w:rsidP="00844CB6">
            <w:pPr>
              <w:ind w:left="57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b/>
                <w:sz w:val="22"/>
                <w:szCs w:val="22"/>
                <w:lang w:val="ro-RO"/>
              </w:rPr>
              <w:t>R10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F4C1" w14:textId="77777777" w:rsidR="006A1FB3" w:rsidRPr="00E9502B" w:rsidRDefault="006A1FB3" w:rsidP="00844CB6">
            <w:pPr>
              <w:ind w:left="57"/>
              <w:rPr>
                <w:iCs/>
                <w:sz w:val="22"/>
                <w:szCs w:val="22"/>
                <w:lang w:val="ro-RO"/>
              </w:rPr>
            </w:pPr>
            <w:r w:rsidRPr="00E9502B">
              <w:rPr>
                <w:iCs/>
                <w:sz w:val="22"/>
                <w:szCs w:val="22"/>
                <w:lang w:val="ro-RO"/>
              </w:rPr>
              <w:t>Studentul/absolventul definește și explică mediile și cadrele de referință privind aspectele artistice.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77AA" w14:textId="77777777" w:rsidR="006A1FB3" w:rsidRPr="00E9502B" w:rsidRDefault="006A1FB3" w:rsidP="00844CB6">
            <w:pPr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Studentul/absolventul stabilește cadrul creației operei artistice; Studentul/absolventul propune/ elaborează cadrul de cercetare/ investigare a aspectelor artistice.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8FA5" w14:textId="77777777" w:rsidR="006A1FB3" w:rsidRPr="00E9502B" w:rsidRDefault="006A1FB3" w:rsidP="00844CB6">
            <w:pPr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Studentul/absolventul elaborează și organizează activitatea artistică; Studentul/absolventul urmărește progresele în domeniu; Studentul/absolventul integrează tendințele curente în </w:t>
            </w:r>
            <w:r w:rsidRPr="00E9502B">
              <w:rPr>
                <w:sz w:val="22"/>
                <w:szCs w:val="22"/>
                <w:lang w:val="ro-RO"/>
              </w:rPr>
              <w:lastRenderedPageBreak/>
              <w:t>practica proprie, monitorizând evoluțiile artistice și culturale relevante și se adaptează în mod responsabil la cerințele domeniului.</w:t>
            </w:r>
          </w:p>
        </w:tc>
      </w:tr>
    </w:tbl>
    <w:p w14:paraId="1F486042" w14:textId="77777777" w:rsidR="006A1FB3" w:rsidRPr="00E9502B" w:rsidRDefault="006A1FB3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168C4166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color w:val="FF0000"/>
          <w:sz w:val="22"/>
          <w:szCs w:val="22"/>
          <w:lang w:val="ro-RO"/>
        </w:rPr>
      </w:pPr>
    </w:p>
    <w:p w14:paraId="69F126AA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color w:val="FF0000"/>
          <w:sz w:val="22"/>
          <w:szCs w:val="22"/>
          <w:lang w:val="ro-RO"/>
        </w:rPr>
      </w:pPr>
    </w:p>
    <w:p w14:paraId="63652737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E9502B">
        <w:rPr>
          <w:rFonts w:eastAsia="Arial Narrow"/>
          <w:b/>
          <w:sz w:val="22"/>
          <w:szCs w:val="22"/>
          <w:lang w:val="ro-RO"/>
        </w:rPr>
        <w:t>7. Conţinuturi</w:t>
      </w:r>
    </w:p>
    <w:p w14:paraId="3A9E528E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color w:val="FF0000"/>
          <w:sz w:val="22"/>
          <w:szCs w:val="22"/>
          <w:lang w:val="ro-RO"/>
        </w:rPr>
      </w:pPr>
    </w:p>
    <w:tbl>
      <w:tblPr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849"/>
        <w:gridCol w:w="1404"/>
      </w:tblGrid>
      <w:tr w:rsidR="00634A65" w:rsidRPr="00E9502B" w14:paraId="74CF753D" w14:textId="77777777" w:rsidTr="00B27F04">
        <w:trPr>
          <w:jc w:val="center"/>
        </w:trPr>
        <w:tc>
          <w:tcPr>
            <w:tcW w:w="5651" w:type="dxa"/>
          </w:tcPr>
          <w:p w14:paraId="0FACDB20" w14:textId="77777777" w:rsidR="00634A65" w:rsidRPr="00E9502B" w:rsidRDefault="00634A65" w:rsidP="00713A2D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7.1. Curs</w:t>
            </w:r>
          </w:p>
        </w:tc>
        <w:tc>
          <w:tcPr>
            <w:tcW w:w="2849" w:type="dxa"/>
          </w:tcPr>
          <w:p w14:paraId="755F1537" w14:textId="77777777" w:rsidR="00634A65" w:rsidRPr="00E9502B" w:rsidRDefault="00634A65" w:rsidP="00DA3F3B">
            <w:pPr>
              <w:spacing w:after="240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5BBDE0D4" w14:textId="77777777" w:rsidR="00634A65" w:rsidRPr="00E9502B" w:rsidRDefault="00634A65" w:rsidP="00DA3F3B">
            <w:pPr>
              <w:spacing w:after="240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404" w:type="dxa"/>
          </w:tcPr>
          <w:p w14:paraId="1E671CFA" w14:textId="77777777" w:rsidR="00634A65" w:rsidRPr="00E9502B" w:rsidRDefault="00634A65" w:rsidP="00DA3F3B">
            <w:pPr>
              <w:spacing w:after="240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723A34" w:rsidRPr="00E9502B" w14:paraId="34F115AC" w14:textId="77777777" w:rsidTr="00B27F04">
        <w:trPr>
          <w:trHeight w:val="310"/>
          <w:jc w:val="center"/>
        </w:trPr>
        <w:tc>
          <w:tcPr>
            <w:tcW w:w="5651" w:type="dxa"/>
          </w:tcPr>
          <w:p w14:paraId="622E116B" w14:textId="491E27E5" w:rsidR="00723A34" w:rsidRPr="00E9502B" w:rsidRDefault="00723A34" w:rsidP="00723A34">
            <w:pPr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1.  T</w:t>
            </w:r>
            <w:r w:rsidR="005C3C47" w:rsidRPr="00E9502B">
              <w:rPr>
                <w:sz w:val="22"/>
                <w:szCs w:val="22"/>
                <w:lang w:val="ro-RO"/>
              </w:rPr>
              <w:t>eme</w:t>
            </w:r>
            <w:r w:rsidRPr="00E9502B">
              <w:rPr>
                <w:sz w:val="22"/>
                <w:szCs w:val="22"/>
                <w:lang w:val="ro-RO"/>
              </w:rPr>
              <w:t xml:space="preserve"> iconografice</w:t>
            </w:r>
            <w:r w:rsidR="005C3C47" w:rsidRPr="00E9502B">
              <w:rPr>
                <w:sz w:val="22"/>
                <w:szCs w:val="22"/>
                <w:lang w:val="ro-RO"/>
              </w:rPr>
              <w:t xml:space="preserve"> din ciclul hristologic</w:t>
            </w:r>
            <w:r w:rsidRPr="00E9502B">
              <w:rPr>
                <w:sz w:val="22"/>
                <w:szCs w:val="22"/>
                <w:lang w:val="ro-RO"/>
              </w:rPr>
              <w:t>: analiză comparativă</w:t>
            </w:r>
            <w:r w:rsidR="005C3C47" w:rsidRPr="00E9502B">
              <w:rPr>
                <w:sz w:val="22"/>
                <w:szCs w:val="22"/>
                <w:lang w:val="ro-RO"/>
              </w:rPr>
              <w:t xml:space="preserve">, </w:t>
            </w:r>
            <w:r w:rsidRPr="00E9502B">
              <w:rPr>
                <w:sz w:val="22"/>
                <w:szCs w:val="22"/>
                <w:lang w:val="ro-RO"/>
              </w:rPr>
              <w:t xml:space="preserve">Renaștere și Baroc vs.  Școli post-bizantine </w:t>
            </w:r>
          </w:p>
        </w:tc>
        <w:tc>
          <w:tcPr>
            <w:tcW w:w="2849" w:type="dxa"/>
          </w:tcPr>
          <w:p w14:paraId="1C5F1E2C" w14:textId="0E04CBB0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404" w:type="dxa"/>
          </w:tcPr>
          <w:p w14:paraId="081551D5" w14:textId="32902F77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</w:t>
            </w:r>
            <w:r w:rsidR="00713A2D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>oră</w:t>
            </w:r>
          </w:p>
        </w:tc>
      </w:tr>
      <w:tr w:rsidR="00723A34" w:rsidRPr="00E9502B" w14:paraId="2A124ED5" w14:textId="77777777" w:rsidTr="00B27F04">
        <w:trPr>
          <w:trHeight w:val="310"/>
          <w:jc w:val="center"/>
        </w:trPr>
        <w:tc>
          <w:tcPr>
            <w:tcW w:w="5651" w:type="dxa"/>
          </w:tcPr>
          <w:p w14:paraId="1FD9314B" w14:textId="24ED4819" w:rsidR="00723A34" w:rsidRPr="00E9502B" w:rsidRDefault="00723A34" w:rsidP="006A1FB3">
            <w:pPr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2. Tipuri ale iconografiei mariale în arta bizantină și postbizantină (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miracula,</w:t>
            </w:r>
            <w:r w:rsidRPr="00E9502B">
              <w:rPr>
                <w:sz w:val="22"/>
                <w:szCs w:val="22"/>
                <w:lang w:val="ro-RO"/>
              </w:rPr>
              <w:t xml:space="preserve"> tipuri narative ale iconografiei mariale)</w:t>
            </w:r>
          </w:p>
        </w:tc>
        <w:tc>
          <w:tcPr>
            <w:tcW w:w="2849" w:type="dxa"/>
          </w:tcPr>
          <w:p w14:paraId="6A44BA7F" w14:textId="6906D017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404" w:type="dxa"/>
          </w:tcPr>
          <w:p w14:paraId="69B39970" w14:textId="6079C717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</w:t>
            </w:r>
            <w:r w:rsidR="00713A2D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>oră</w:t>
            </w:r>
          </w:p>
        </w:tc>
      </w:tr>
      <w:tr w:rsidR="00723A34" w:rsidRPr="00E9502B" w14:paraId="375098AC" w14:textId="77777777" w:rsidTr="00B27F04">
        <w:trPr>
          <w:trHeight w:val="310"/>
          <w:jc w:val="center"/>
        </w:trPr>
        <w:tc>
          <w:tcPr>
            <w:tcW w:w="5651" w:type="dxa"/>
          </w:tcPr>
          <w:p w14:paraId="1B66FF7F" w14:textId="3DF39AA2" w:rsidR="00723A34" w:rsidRPr="00E9502B" w:rsidRDefault="00723A34" w:rsidP="006A1FB3">
            <w:pPr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3. Devoțiune și cultură materială. Arta pelerinajelor la Locurile Sfinte ale creștinătății, tipuri de artefac</w:t>
            </w:r>
            <w:r w:rsidR="005C3C47" w:rsidRPr="00E9502B">
              <w:rPr>
                <w:sz w:val="22"/>
                <w:szCs w:val="22"/>
                <w:lang w:val="ro-RO"/>
              </w:rPr>
              <w:t>t</w:t>
            </w:r>
            <w:r w:rsidRPr="00E9502B">
              <w:rPr>
                <w:sz w:val="22"/>
                <w:szCs w:val="22"/>
                <w:lang w:val="ro-RO"/>
              </w:rPr>
              <w:t>e</w:t>
            </w:r>
          </w:p>
        </w:tc>
        <w:tc>
          <w:tcPr>
            <w:tcW w:w="2849" w:type="dxa"/>
          </w:tcPr>
          <w:p w14:paraId="596474DD" w14:textId="4569E230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404" w:type="dxa"/>
          </w:tcPr>
          <w:p w14:paraId="7DE4384B" w14:textId="3AD7958C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</w:t>
            </w:r>
            <w:r w:rsidR="00713A2D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>oră</w:t>
            </w:r>
          </w:p>
        </w:tc>
      </w:tr>
      <w:tr w:rsidR="00723A34" w:rsidRPr="00E9502B" w14:paraId="08BC63DC" w14:textId="77777777" w:rsidTr="00B27F04">
        <w:trPr>
          <w:trHeight w:val="310"/>
          <w:jc w:val="center"/>
        </w:trPr>
        <w:tc>
          <w:tcPr>
            <w:tcW w:w="5651" w:type="dxa"/>
          </w:tcPr>
          <w:p w14:paraId="29FDC90A" w14:textId="2CD09F1C" w:rsidR="00723A34" w:rsidRPr="00E9502B" w:rsidRDefault="00723A34" w:rsidP="00723A34">
            <w:pPr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4. Iconografia istorică. Teme și tipuri ale reprezentării</w:t>
            </w:r>
          </w:p>
        </w:tc>
        <w:tc>
          <w:tcPr>
            <w:tcW w:w="2849" w:type="dxa"/>
          </w:tcPr>
          <w:p w14:paraId="08165436" w14:textId="0A17317E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404" w:type="dxa"/>
          </w:tcPr>
          <w:p w14:paraId="5BA94B58" w14:textId="7B90EDAE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</w:t>
            </w:r>
            <w:r w:rsidR="00713A2D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>oră</w:t>
            </w:r>
          </w:p>
        </w:tc>
      </w:tr>
      <w:tr w:rsidR="00723A34" w:rsidRPr="00E9502B" w14:paraId="4586BCE7" w14:textId="77777777" w:rsidTr="00B27F04">
        <w:trPr>
          <w:trHeight w:val="310"/>
          <w:jc w:val="center"/>
        </w:trPr>
        <w:tc>
          <w:tcPr>
            <w:tcW w:w="5651" w:type="dxa"/>
          </w:tcPr>
          <w:p w14:paraId="3E4FB02F" w14:textId="49C9EAB7" w:rsidR="00723A34" w:rsidRPr="00E9502B" w:rsidRDefault="00723A34" w:rsidP="00723A34">
            <w:pPr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5. Stiluri ale modernității în pictura secolului al XIX-lea (neoclasicism, academism, romantism) și tipuri ale reprezentării. Tematica profană și tematica sacră</w:t>
            </w:r>
          </w:p>
        </w:tc>
        <w:tc>
          <w:tcPr>
            <w:tcW w:w="2849" w:type="dxa"/>
          </w:tcPr>
          <w:p w14:paraId="1226DCEF" w14:textId="36D27163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404" w:type="dxa"/>
          </w:tcPr>
          <w:p w14:paraId="77F678D7" w14:textId="01FB138B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</w:t>
            </w:r>
            <w:r w:rsidR="00713A2D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>oră</w:t>
            </w:r>
          </w:p>
        </w:tc>
      </w:tr>
      <w:tr w:rsidR="00723A34" w:rsidRPr="00E9502B" w14:paraId="05DA43A1" w14:textId="77777777" w:rsidTr="00B27F04">
        <w:trPr>
          <w:trHeight w:val="310"/>
          <w:jc w:val="center"/>
        </w:trPr>
        <w:tc>
          <w:tcPr>
            <w:tcW w:w="5651" w:type="dxa"/>
          </w:tcPr>
          <w:p w14:paraId="5D09B9DD" w14:textId="4580117E" w:rsidR="00723A34" w:rsidRPr="00E9502B" w:rsidRDefault="00723A34" w:rsidP="006A1FB3">
            <w:pPr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6. Iconografia sacră în modernitate. Grupări artistice în a doua jumătate a sec. XIX și tipuri de abordare a tematicii religioase</w:t>
            </w:r>
          </w:p>
        </w:tc>
        <w:tc>
          <w:tcPr>
            <w:tcW w:w="2849" w:type="dxa"/>
          </w:tcPr>
          <w:p w14:paraId="592C4C38" w14:textId="4254A8CC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404" w:type="dxa"/>
          </w:tcPr>
          <w:p w14:paraId="1374E0A1" w14:textId="18295B32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</w:t>
            </w:r>
            <w:r w:rsidR="00713A2D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>oră</w:t>
            </w:r>
          </w:p>
        </w:tc>
      </w:tr>
      <w:tr w:rsidR="00723A34" w:rsidRPr="00E9502B" w14:paraId="3E10F078" w14:textId="77777777" w:rsidTr="00B27F04">
        <w:trPr>
          <w:trHeight w:val="310"/>
          <w:jc w:val="center"/>
        </w:trPr>
        <w:tc>
          <w:tcPr>
            <w:tcW w:w="5651" w:type="dxa"/>
          </w:tcPr>
          <w:p w14:paraId="21612160" w14:textId="6D2CD5A4" w:rsidR="00723A34" w:rsidRPr="00E9502B" w:rsidRDefault="00723A34" w:rsidP="00723A34">
            <w:pPr>
              <w:spacing w:after="240"/>
              <w:rPr>
                <w:sz w:val="22"/>
                <w:szCs w:val="22"/>
                <w:lang w:val="ro-RO"/>
              </w:rPr>
            </w:pPr>
            <w:bookmarkStart w:id="0" w:name="_Hlk215503505"/>
            <w:r w:rsidRPr="00E9502B">
              <w:rPr>
                <w:sz w:val="22"/>
                <w:szCs w:val="22"/>
                <w:lang w:val="ro-RO"/>
              </w:rPr>
              <w:t>7. Transformări tipologice în arta sec. XX (noi medii, abstracția, hibridizarea genurilor)</w:t>
            </w:r>
          </w:p>
        </w:tc>
        <w:tc>
          <w:tcPr>
            <w:tcW w:w="2849" w:type="dxa"/>
          </w:tcPr>
          <w:p w14:paraId="264A27F5" w14:textId="3DF6E059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404" w:type="dxa"/>
          </w:tcPr>
          <w:p w14:paraId="05EBB1CE" w14:textId="059C3A47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</w:t>
            </w:r>
            <w:r w:rsidR="00713A2D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>oră</w:t>
            </w:r>
          </w:p>
        </w:tc>
      </w:tr>
      <w:tr w:rsidR="00723A34" w:rsidRPr="00E9502B" w14:paraId="15D47683" w14:textId="77777777" w:rsidTr="00B27F04">
        <w:trPr>
          <w:trHeight w:val="310"/>
          <w:jc w:val="center"/>
        </w:trPr>
        <w:tc>
          <w:tcPr>
            <w:tcW w:w="5651" w:type="dxa"/>
          </w:tcPr>
          <w:p w14:paraId="2AE6141F" w14:textId="5C4D467E" w:rsidR="00723A34" w:rsidRPr="00E9502B" w:rsidRDefault="00723A34" w:rsidP="00723A34">
            <w:pPr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8. Tipuri de funcții ale icoanei. Context și stil: </w:t>
            </w:r>
            <w:r w:rsidR="005C3C47" w:rsidRPr="00E9502B">
              <w:rPr>
                <w:sz w:val="22"/>
                <w:szCs w:val="22"/>
                <w:lang w:val="ro-RO"/>
              </w:rPr>
              <w:t>i</w:t>
            </w:r>
            <w:r w:rsidRPr="00E9502B">
              <w:rPr>
                <w:sz w:val="22"/>
                <w:szCs w:val="22"/>
                <w:lang w:val="ro-RO"/>
              </w:rPr>
              <w:t>coana de procesiune, icoana folosită în cult, icoana pentru cultul privat</w:t>
            </w:r>
          </w:p>
        </w:tc>
        <w:tc>
          <w:tcPr>
            <w:tcW w:w="2849" w:type="dxa"/>
          </w:tcPr>
          <w:p w14:paraId="579EABA6" w14:textId="43098C6D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404" w:type="dxa"/>
          </w:tcPr>
          <w:p w14:paraId="7D2BD698" w14:textId="5574673F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</w:t>
            </w:r>
            <w:r w:rsidR="00713A2D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>oră</w:t>
            </w:r>
          </w:p>
        </w:tc>
      </w:tr>
      <w:tr w:rsidR="00723A34" w:rsidRPr="00E9502B" w14:paraId="50FC4570" w14:textId="77777777" w:rsidTr="00B27F04">
        <w:trPr>
          <w:trHeight w:val="310"/>
          <w:jc w:val="center"/>
        </w:trPr>
        <w:tc>
          <w:tcPr>
            <w:tcW w:w="5651" w:type="dxa"/>
          </w:tcPr>
          <w:p w14:paraId="12D34BA5" w14:textId="4472C797" w:rsidR="00723A34" w:rsidRPr="00E9502B" w:rsidRDefault="00723A34" w:rsidP="00723A34">
            <w:pPr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9. Tipuri de programe iconografice: bizantin, postbizantin, baroc ortodox</w:t>
            </w:r>
          </w:p>
        </w:tc>
        <w:tc>
          <w:tcPr>
            <w:tcW w:w="2849" w:type="dxa"/>
          </w:tcPr>
          <w:p w14:paraId="4F09BA6E" w14:textId="605D001F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404" w:type="dxa"/>
          </w:tcPr>
          <w:p w14:paraId="4341DE5C" w14:textId="6DA9B13A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</w:t>
            </w:r>
            <w:r w:rsidR="00713A2D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>oră</w:t>
            </w:r>
          </w:p>
        </w:tc>
      </w:tr>
      <w:tr w:rsidR="00723A34" w:rsidRPr="00E9502B" w14:paraId="7FA0EB51" w14:textId="77777777" w:rsidTr="00B27F04">
        <w:trPr>
          <w:trHeight w:val="310"/>
          <w:jc w:val="center"/>
        </w:trPr>
        <w:tc>
          <w:tcPr>
            <w:tcW w:w="5651" w:type="dxa"/>
          </w:tcPr>
          <w:p w14:paraId="7900C79B" w14:textId="24A385BB" w:rsidR="00723A34" w:rsidRPr="00E9502B" w:rsidRDefault="00723A34" w:rsidP="00723A34">
            <w:pPr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10. Tipologia sculpturii ecleziale: sculptura monumentală și mobilierul liturgic </w:t>
            </w:r>
          </w:p>
        </w:tc>
        <w:tc>
          <w:tcPr>
            <w:tcW w:w="2849" w:type="dxa"/>
          </w:tcPr>
          <w:p w14:paraId="2DF6710F" w14:textId="6ADA8CE3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404" w:type="dxa"/>
          </w:tcPr>
          <w:p w14:paraId="625C07B7" w14:textId="2200FA01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</w:t>
            </w:r>
            <w:r w:rsidR="00713A2D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>oră</w:t>
            </w:r>
          </w:p>
        </w:tc>
      </w:tr>
      <w:tr w:rsidR="00723A34" w:rsidRPr="00E9502B" w14:paraId="74618793" w14:textId="77777777" w:rsidTr="00B27F04">
        <w:trPr>
          <w:trHeight w:val="310"/>
          <w:jc w:val="center"/>
        </w:trPr>
        <w:tc>
          <w:tcPr>
            <w:tcW w:w="5651" w:type="dxa"/>
          </w:tcPr>
          <w:p w14:paraId="5B707B95" w14:textId="7A33CC2C" w:rsidR="00723A34" w:rsidRPr="00E9502B" w:rsidRDefault="00723A34" w:rsidP="00723A34">
            <w:pPr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11. Tipologia obiectelor liturgice: vase și broderie liturgice în perioada bizantină târzie și post-bizantină</w:t>
            </w:r>
          </w:p>
        </w:tc>
        <w:tc>
          <w:tcPr>
            <w:tcW w:w="2849" w:type="dxa"/>
          </w:tcPr>
          <w:p w14:paraId="0541F865" w14:textId="5D5BC252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404" w:type="dxa"/>
          </w:tcPr>
          <w:p w14:paraId="4EE2F86F" w14:textId="1A83BCA0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</w:t>
            </w:r>
            <w:r w:rsidR="00713A2D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>oră</w:t>
            </w:r>
          </w:p>
        </w:tc>
      </w:tr>
      <w:tr w:rsidR="00723A34" w:rsidRPr="00E9502B" w14:paraId="73DAA8C6" w14:textId="77777777" w:rsidTr="00B27F04">
        <w:trPr>
          <w:trHeight w:val="310"/>
          <w:jc w:val="center"/>
        </w:trPr>
        <w:tc>
          <w:tcPr>
            <w:tcW w:w="5651" w:type="dxa"/>
          </w:tcPr>
          <w:p w14:paraId="5C9AF6A8" w14:textId="7A36BE78" w:rsidR="00723A34" w:rsidRPr="00E9502B" w:rsidRDefault="00723A34" w:rsidP="00723A34">
            <w:pPr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12. Tipuri iconografice și stil în gravura cărților de cult</w:t>
            </w:r>
          </w:p>
        </w:tc>
        <w:tc>
          <w:tcPr>
            <w:tcW w:w="2849" w:type="dxa"/>
          </w:tcPr>
          <w:p w14:paraId="3FF5665F" w14:textId="243AA652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404" w:type="dxa"/>
          </w:tcPr>
          <w:p w14:paraId="44650E19" w14:textId="4AE80BCF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</w:t>
            </w:r>
            <w:r w:rsidR="00713A2D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>oră</w:t>
            </w:r>
          </w:p>
        </w:tc>
      </w:tr>
      <w:tr w:rsidR="00723A34" w:rsidRPr="00E9502B" w14:paraId="0639151E" w14:textId="77777777" w:rsidTr="00B27F04">
        <w:trPr>
          <w:trHeight w:val="310"/>
          <w:jc w:val="center"/>
        </w:trPr>
        <w:tc>
          <w:tcPr>
            <w:tcW w:w="5651" w:type="dxa"/>
          </w:tcPr>
          <w:p w14:paraId="2689B003" w14:textId="33D045C1" w:rsidR="00723A34" w:rsidRPr="00E9502B" w:rsidRDefault="00723A34" w:rsidP="00723A34">
            <w:pPr>
              <w:tabs>
                <w:tab w:val="num" w:pos="720"/>
              </w:tabs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13. Tipologia vitraliului (narativ, heraldic, ornamental). Tradiția apuseană vs. vitraliul contemporan ortodox</w:t>
            </w:r>
          </w:p>
        </w:tc>
        <w:tc>
          <w:tcPr>
            <w:tcW w:w="2849" w:type="dxa"/>
          </w:tcPr>
          <w:p w14:paraId="0B323524" w14:textId="790B6C28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Prelegere, proiecție Power point</w:t>
            </w:r>
          </w:p>
        </w:tc>
        <w:tc>
          <w:tcPr>
            <w:tcW w:w="1404" w:type="dxa"/>
          </w:tcPr>
          <w:p w14:paraId="202D5596" w14:textId="4319DB31" w:rsidR="00723A34" w:rsidRPr="00E9502B" w:rsidRDefault="00723A34" w:rsidP="00723A34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</w:t>
            </w:r>
            <w:r w:rsidR="00713A2D">
              <w:rPr>
                <w:rFonts w:eastAsia="Arial Narrow"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>oră</w:t>
            </w:r>
          </w:p>
        </w:tc>
      </w:tr>
      <w:bookmarkEnd w:id="0"/>
      <w:tr w:rsidR="006A1FB3" w:rsidRPr="009B20AF" w14:paraId="0EE8119F" w14:textId="77777777" w:rsidTr="00DA3F3B">
        <w:trPr>
          <w:jc w:val="center"/>
        </w:trPr>
        <w:tc>
          <w:tcPr>
            <w:tcW w:w="9904" w:type="dxa"/>
            <w:gridSpan w:val="3"/>
          </w:tcPr>
          <w:p w14:paraId="1B138CE2" w14:textId="77777777" w:rsidR="00713A2D" w:rsidRDefault="00713A2D" w:rsidP="006A1FB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  <w:p w14:paraId="1B588354" w14:textId="51FABC38" w:rsidR="006A1FB3" w:rsidRPr="00E9502B" w:rsidRDefault="006A1FB3" w:rsidP="006A1FB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lastRenderedPageBreak/>
              <w:t>Bibliografie:</w:t>
            </w:r>
          </w:p>
          <w:p w14:paraId="32610B6D" w14:textId="77777777" w:rsidR="006A1FB3" w:rsidRPr="00E9502B" w:rsidRDefault="006A1FB3" w:rsidP="006A1FB3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  <w:p w14:paraId="2DB2DD79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i/>
                <w:iCs/>
                <w:sz w:val="22"/>
                <w:szCs w:val="22"/>
                <w:lang w:val="ro-RO"/>
              </w:rPr>
              <w:t>A Companion to Byzantine Illustrated Manuscripts</w:t>
            </w:r>
            <w:r w:rsidRPr="00E9502B">
              <w:rPr>
                <w:sz w:val="22"/>
                <w:szCs w:val="22"/>
                <w:lang w:val="ro-RO"/>
              </w:rPr>
              <w:t>, Brill, 2017</w:t>
            </w:r>
          </w:p>
          <w:p w14:paraId="41E72806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Beckwith, John,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Early Christian and Byzantine Art</w:t>
            </w:r>
            <w:r w:rsidRPr="00E9502B">
              <w:rPr>
                <w:sz w:val="22"/>
                <w:szCs w:val="22"/>
                <w:lang w:val="ro-RO"/>
              </w:rPr>
              <w:t>, London, 1970</w:t>
            </w:r>
          </w:p>
          <w:p w14:paraId="5BF74971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Bell, Julian,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Oglinda lumii. O nouă istorie a artei</w:t>
            </w:r>
            <w:r w:rsidRPr="00E9502B">
              <w:rPr>
                <w:sz w:val="22"/>
                <w:szCs w:val="22"/>
                <w:lang w:val="ro-RO"/>
              </w:rPr>
              <w:t xml:space="preserve">, Ed. Vellant, București, 2007 </w:t>
            </w:r>
          </w:p>
          <w:p w14:paraId="38C95708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Bialostocki, Jan,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O istorie a teoriilor despre artă</w:t>
            </w:r>
            <w:r w:rsidRPr="00E9502B">
              <w:rPr>
                <w:sz w:val="22"/>
                <w:szCs w:val="22"/>
                <w:lang w:val="ro-RO"/>
              </w:rPr>
              <w:t>, Ed. Meridiane, București, 1977</w:t>
            </w:r>
          </w:p>
          <w:p w14:paraId="1F1CA5B9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Calkins, Robert G.,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Monuments of Medieval Art</w:t>
            </w:r>
            <w:r w:rsidRPr="00E9502B">
              <w:rPr>
                <w:sz w:val="22"/>
                <w:szCs w:val="22"/>
                <w:lang w:val="ro-RO"/>
              </w:rPr>
              <w:t>, New York, 1968</w:t>
            </w:r>
          </w:p>
          <w:p w14:paraId="290E7F8D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Cavarnos, Constantinos, </w:t>
            </w:r>
            <w:r w:rsidRPr="00E9502B">
              <w:rPr>
                <w:bCs/>
                <w:i/>
                <w:iCs/>
                <w:sz w:val="22"/>
                <w:szCs w:val="22"/>
                <w:lang w:val="ro-RO"/>
              </w:rPr>
              <w:t>Ghid de iconografie bizantină</w:t>
            </w:r>
            <w:r w:rsidRPr="00E9502B">
              <w:rPr>
                <w:sz w:val="22"/>
                <w:szCs w:val="22"/>
                <w:lang w:val="ro-RO"/>
              </w:rPr>
              <w:t xml:space="preserve">, </w:t>
            </w:r>
            <w:r w:rsidRPr="00E9502B">
              <w:rPr>
                <w:iCs/>
                <w:sz w:val="22"/>
                <w:szCs w:val="22"/>
                <w:lang w:val="ro-RO"/>
              </w:rPr>
              <w:t>Ed. Sophia, București,</w:t>
            </w:r>
            <w:r w:rsidRPr="00E9502B">
              <w:rPr>
                <w:i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sz w:val="22"/>
                <w:szCs w:val="22"/>
                <w:lang w:val="ro-RO"/>
              </w:rPr>
              <w:t>2020</w:t>
            </w:r>
          </w:p>
          <w:p w14:paraId="2C4019CB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Charles, Victoria; Klaus Carl, </w:t>
            </w:r>
            <w:r w:rsidRPr="00E9502B">
              <w:rPr>
                <w:i/>
                <w:sz w:val="22"/>
                <w:szCs w:val="22"/>
                <w:lang w:val="ro-RO"/>
              </w:rPr>
              <w:t>Romanesque Art,</w:t>
            </w:r>
            <w:r w:rsidRPr="00E9502B">
              <w:rPr>
                <w:sz w:val="22"/>
                <w:szCs w:val="22"/>
                <w:lang w:val="ro-RO"/>
              </w:rPr>
              <w:t xml:space="preserve"> New York, 2016 </w:t>
            </w:r>
          </w:p>
          <w:p w14:paraId="322A44DB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Demus, Otto,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Byzantine Art and the West</w:t>
            </w:r>
            <w:r w:rsidRPr="00E9502B">
              <w:rPr>
                <w:sz w:val="22"/>
                <w:szCs w:val="22"/>
                <w:lang w:val="ro-RO"/>
              </w:rPr>
              <w:t>, New York University Press, 1970</w:t>
            </w:r>
          </w:p>
          <w:p w14:paraId="1AA063AC" w14:textId="77777777" w:rsidR="006A1FB3" w:rsidRPr="00E9502B" w:rsidRDefault="006A1FB3" w:rsidP="006A1FB3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 xml:space="preserve">Dionisie din Furna, </w:t>
            </w:r>
            <w:r w:rsidRPr="00E9502B">
              <w:rPr>
                <w:rFonts w:eastAsia="Arial Narrow"/>
                <w:i/>
                <w:iCs/>
                <w:sz w:val="22"/>
                <w:szCs w:val="22"/>
                <w:lang w:val="ro-RO"/>
              </w:rPr>
              <w:t>Erminia picturii bizantine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>, Ed. Sophia, București, 2000</w:t>
            </w:r>
          </w:p>
          <w:p w14:paraId="161C765C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Elsen, Albert,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Temele artei</w:t>
            </w:r>
            <w:r w:rsidRPr="00E9502B">
              <w:rPr>
                <w:sz w:val="22"/>
                <w:szCs w:val="22"/>
                <w:lang w:val="ro-RO"/>
              </w:rPr>
              <w:t>, Ed. Meridiane, București,1984</w:t>
            </w:r>
          </w:p>
          <w:p w14:paraId="5CF555BA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Elsen, Albert,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Temele artei. O introducere în istoria și aprecierea artei</w:t>
            </w:r>
            <w:r w:rsidRPr="00E9502B">
              <w:rPr>
                <w:sz w:val="22"/>
                <w:szCs w:val="22"/>
                <w:lang w:val="ro-RO"/>
              </w:rPr>
              <w:t>, Meridiane, București, 1983</w:t>
            </w:r>
          </w:p>
          <w:p w14:paraId="4AE6A426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Erlande-Brandenburg, Alain,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Gothic Art</w:t>
            </w:r>
            <w:r w:rsidRPr="00E9502B">
              <w:rPr>
                <w:sz w:val="22"/>
                <w:szCs w:val="22"/>
                <w:lang w:val="ro-RO"/>
              </w:rPr>
              <w:t>, New York, 1989</w:t>
            </w:r>
          </w:p>
          <w:p w14:paraId="0D342F02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Farthing, Stephen (ed.),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Istoria artei: de la pictura rupestră la arta urbană</w:t>
            </w:r>
            <w:r w:rsidRPr="00E9502B">
              <w:rPr>
                <w:sz w:val="22"/>
                <w:szCs w:val="22"/>
                <w:lang w:val="ro-RO"/>
              </w:rPr>
              <w:t xml:space="preserve">, RAO, 2020 </w:t>
            </w:r>
          </w:p>
          <w:p w14:paraId="25FC141A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Gombrich, E.H.,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O istorie a artei</w:t>
            </w:r>
            <w:r w:rsidRPr="00E9502B">
              <w:rPr>
                <w:sz w:val="22"/>
                <w:szCs w:val="22"/>
                <w:lang w:val="ro-RO"/>
              </w:rPr>
              <w:t>, Ed. Meridiane, București,1975</w:t>
            </w:r>
          </w:p>
          <w:p w14:paraId="60F8B2EE" w14:textId="3FF52C6D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Gompertz, Will,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O istorie a artei moderne</w:t>
            </w:r>
            <w:r w:rsidRPr="00E9502B">
              <w:rPr>
                <w:sz w:val="22"/>
                <w:szCs w:val="22"/>
                <w:lang w:val="ro-RO"/>
              </w:rPr>
              <w:t>, Polirom, București, 2025</w:t>
            </w:r>
          </w:p>
          <w:p w14:paraId="529C0202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Gusev, Nicolai; Mihail Dunaev, Rafail Karelin,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 xml:space="preserve">Îndrumar iconografic, </w:t>
            </w:r>
            <w:r w:rsidRPr="00E9502B">
              <w:rPr>
                <w:sz w:val="22"/>
                <w:szCs w:val="22"/>
                <w:lang w:val="ro-RO"/>
              </w:rPr>
              <w:t>Ed. Sophia, București, 2007</w:t>
            </w:r>
          </w:p>
          <w:p w14:paraId="4605FB64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Harris, Johnatan,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Bizanț. O lume pierdută,</w:t>
            </w:r>
            <w:r w:rsidRPr="00E9502B">
              <w:rPr>
                <w:sz w:val="22"/>
                <w:szCs w:val="22"/>
                <w:lang w:val="ro-RO"/>
              </w:rPr>
              <w:t xml:space="preserve"> Baroque and Books, București, 2016</w:t>
            </w:r>
          </w:p>
          <w:p w14:paraId="6E89FE0C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Harris, Johnatan,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Constantinopol, capitala Bizanțului</w:t>
            </w:r>
            <w:r w:rsidRPr="00E9502B">
              <w:rPr>
                <w:sz w:val="22"/>
                <w:szCs w:val="22"/>
                <w:lang w:val="ro-RO"/>
              </w:rPr>
              <w:t>, Baroque and Books, București, 2020</w:t>
            </w:r>
          </w:p>
          <w:p w14:paraId="3EE40094" w14:textId="77777777" w:rsidR="006A1FB3" w:rsidRPr="00E9502B" w:rsidRDefault="006A1FB3" w:rsidP="006A1FB3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Herrin, Judith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, Miracolul Bizanțului,</w:t>
            </w:r>
            <w:r w:rsidRPr="00E9502B">
              <w:rPr>
                <w:sz w:val="22"/>
                <w:szCs w:val="22"/>
                <w:lang w:val="ro-RO"/>
              </w:rPr>
              <w:t xml:space="preserve"> Baroque and Books, București, 2021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br/>
            </w:r>
            <w:r w:rsidRPr="00E9502B">
              <w:rPr>
                <w:sz w:val="22"/>
                <w:szCs w:val="22"/>
                <w:lang w:val="ro-RO"/>
              </w:rPr>
              <w:t xml:space="preserve">Maxson, Brian Jeffrey,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Florența. Istorie și strălucire</w:t>
            </w:r>
            <w:r w:rsidRPr="00E9502B">
              <w:rPr>
                <w:sz w:val="22"/>
                <w:szCs w:val="22"/>
                <w:lang w:val="ro-RO"/>
              </w:rPr>
              <w:t>, Baroque and Books, București, 2024</w:t>
            </w:r>
          </w:p>
          <w:p w14:paraId="4BF70F19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Hoffman, Eva R. (ed.),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Late Antique and Medieval Art of the Mediterranean World,</w:t>
            </w:r>
            <w:r w:rsidRPr="00E9502B">
              <w:rPr>
                <w:sz w:val="22"/>
                <w:szCs w:val="22"/>
                <w:lang w:val="ro-RO"/>
              </w:rPr>
              <w:t xml:space="preserve"> Blackwell Publishing, 2007</w:t>
            </w:r>
          </w:p>
          <w:p w14:paraId="600B0A0C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Klein, Robert,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Forma și inteligibilul. Scrieri despre Renaștere și arta modernă</w:t>
            </w:r>
            <w:r w:rsidRPr="00E9502B">
              <w:rPr>
                <w:sz w:val="22"/>
                <w:szCs w:val="22"/>
                <w:lang w:val="ro-RO"/>
              </w:rPr>
              <w:t>, Ed. Meridiane, București,1977</w:t>
            </w:r>
          </w:p>
          <w:p w14:paraId="228D51A4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Kultermann, Udo,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 xml:space="preserve"> Istoria istoriei artei</w:t>
            </w:r>
            <w:r w:rsidRPr="00E9502B">
              <w:rPr>
                <w:sz w:val="22"/>
                <w:szCs w:val="22"/>
                <w:lang w:val="ro-RO"/>
              </w:rPr>
              <w:t>, Ed. Meridiane, București,1977</w:t>
            </w:r>
          </w:p>
          <w:p w14:paraId="2281CDE8" w14:textId="77777777" w:rsidR="006A1FB3" w:rsidRPr="00E9502B" w:rsidRDefault="006A1FB3" w:rsidP="006A1FB3">
            <w:pPr>
              <w:spacing w:line="276" w:lineRule="auto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 xml:space="preserve">Lazarev, Victor </w:t>
            </w:r>
            <w:r w:rsidRPr="00E9502B">
              <w:rPr>
                <w:rFonts w:eastAsia="Arial Narrow"/>
                <w:i/>
                <w:iCs/>
                <w:sz w:val="22"/>
                <w:szCs w:val="22"/>
                <w:lang w:val="ro-RO"/>
              </w:rPr>
              <w:t>Istoria picturii bizantine</w:t>
            </w:r>
            <w:r w:rsidRPr="00E9502B">
              <w:rPr>
                <w:rFonts w:eastAsia="Arial Narrow"/>
                <w:sz w:val="22"/>
                <w:szCs w:val="22"/>
                <w:lang w:val="ro-RO"/>
              </w:rPr>
              <w:t xml:space="preserve">, vol. 1-3. Ed. Meridiane, București, 1980 </w:t>
            </w:r>
          </w:p>
          <w:p w14:paraId="68C50223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Lazarev, Victor, </w:t>
            </w:r>
            <w:r w:rsidRPr="00E9502B">
              <w:rPr>
                <w:i/>
                <w:sz w:val="22"/>
                <w:szCs w:val="22"/>
                <w:lang w:val="ro-RO"/>
              </w:rPr>
              <w:t>Originile Renașterii italiene</w:t>
            </w:r>
            <w:r w:rsidRPr="00E9502B">
              <w:rPr>
                <w:sz w:val="22"/>
                <w:szCs w:val="22"/>
                <w:lang w:val="ro-RO"/>
              </w:rPr>
              <w:t>, vol. I-III,  Meridiane, București, 1983</w:t>
            </w:r>
          </w:p>
          <w:p w14:paraId="68EFF625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Lionello Venturi,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Cum să înţelegem pictura</w:t>
            </w:r>
            <w:r w:rsidRPr="00E9502B">
              <w:rPr>
                <w:sz w:val="22"/>
                <w:szCs w:val="22"/>
                <w:lang w:val="ro-RO"/>
              </w:rPr>
              <w:t>, Ed. Meridiane, București,1979</w:t>
            </w:r>
          </w:p>
          <w:p w14:paraId="58C2C5D4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Luzeler, H., </w:t>
            </w:r>
            <w:r w:rsidRPr="00E9502B">
              <w:rPr>
                <w:i/>
                <w:sz w:val="22"/>
                <w:szCs w:val="22"/>
                <w:lang w:val="ro-RO"/>
              </w:rPr>
              <w:t xml:space="preserve">Drumuri spre artă, </w:t>
            </w:r>
            <w:r w:rsidRPr="00E9502B">
              <w:rPr>
                <w:iCs/>
                <w:sz w:val="22"/>
                <w:szCs w:val="22"/>
                <w:lang w:val="ro-RO"/>
              </w:rPr>
              <w:t>vol. I-II</w:t>
            </w:r>
            <w:r w:rsidRPr="00E9502B">
              <w:rPr>
                <w:i/>
                <w:sz w:val="22"/>
                <w:szCs w:val="22"/>
                <w:lang w:val="ro-RO"/>
              </w:rPr>
              <w:t xml:space="preserve">, </w:t>
            </w:r>
            <w:r w:rsidRPr="00E9502B">
              <w:rPr>
                <w:sz w:val="22"/>
                <w:szCs w:val="22"/>
                <w:lang w:val="ro-RO"/>
              </w:rPr>
              <w:t>Ed. Meridiane, Bucureşti, 1986</w:t>
            </w:r>
          </w:p>
          <w:p w14:paraId="432C2E6E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Martin, John Rupert,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Barocul</w:t>
            </w:r>
            <w:r w:rsidRPr="00E9502B">
              <w:rPr>
                <w:sz w:val="22"/>
                <w:szCs w:val="22"/>
                <w:lang w:val="ro-RO"/>
              </w:rPr>
              <w:t>, Ed. Meridiane, București,1982</w:t>
            </w:r>
          </w:p>
          <w:p w14:paraId="10FE18B1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Minguet, Philip,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Estetica rococoului</w:t>
            </w:r>
            <w:r w:rsidRPr="00E9502B">
              <w:rPr>
                <w:sz w:val="22"/>
                <w:szCs w:val="22"/>
                <w:lang w:val="ro-RO"/>
              </w:rPr>
              <w:t>, Ed. Meridiane, București, 1973</w:t>
            </w:r>
          </w:p>
          <w:p w14:paraId="7F05F2E6" w14:textId="77777777" w:rsidR="006A1FB3" w:rsidRPr="00E9502B" w:rsidRDefault="006A1FB3" w:rsidP="006A1FB3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Cs/>
                <w:sz w:val="22"/>
                <w:szCs w:val="22"/>
                <w:lang w:val="ro-RO"/>
              </w:rPr>
              <w:t xml:space="preserve">Mittchell, W.T.J., </w:t>
            </w:r>
            <w:r w:rsidRPr="00E9502B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>The Language of Images</w:t>
            </w:r>
            <w:r w:rsidRPr="00E9502B">
              <w:rPr>
                <w:rFonts w:eastAsia="Arial Narrow"/>
                <w:bCs/>
                <w:sz w:val="22"/>
                <w:szCs w:val="22"/>
                <w:lang w:val="ro-RO"/>
              </w:rPr>
              <w:t>, University of Chicago Press,1994</w:t>
            </w:r>
          </w:p>
          <w:p w14:paraId="22444F07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Onash, Konard; Schnieper Annemarie,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Icons. The Fascination and the Reality</w:t>
            </w:r>
            <w:r w:rsidRPr="00E9502B">
              <w:rPr>
                <w:sz w:val="22"/>
                <w:szCs w:val="22"/>
                <w:lang w:val="ro-RO"/>
              </w:rPr>
              <w:t>, Virginia University Press, 1997</w:t>
            </w:r>
          </w:p>
          <w:p w14:paraId="3198818E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Piatnitsky, Yuri and alli,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Sinai, Byzantium, Russia</w:t>
            </w:r>
            <w:r w:rsidRPr="00E9502B">
              <w:rPr>
                <w:sz w:val="22"/>
                <w:szCs w:val="22"/>
                <w:lang w:val="ro-RO"/>
              </w:rPr>
              <w:t>, University of Washinghton Press, 2000</w:t>
            </w:r>
          </w:p>
          <w:p w14:paraId="42AEFF66" w14:textId="77D84898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i/>
                <w:iCs/>
                <w:sz w:val="22"/>
                <w:szCs w:val="22"/>
                <w:lang w:val="ro-RO"/>
              </w:rPr>
              <w:t>Pictura barocă. Două secole de minunății în pragul picturii moderne,</w:t>
            </w:r>
            <w:r w:rsidRPr="00E9502B">
              <w:rPr>
                <w:sz w:val="22"/>
                <w:szCs w:val="22"/>
                <w:lang w:val="ro-RO"/>
              </w:rPr>
              <w:t xml:space="preserve"> Ed. Fundației Culturale Române, București, 1999</w:t>
            </w:r>
          </w:p>
          <w:p w14:paraId="4E88CB96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Quenot, Michael,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Icoana, fereastră spre absolut,</w:t>
            </w:r>
            <w:r w:rsidRPr="00E9502B">
              <w:rPr>
                <w:sz w:val="22"/>
                <w:szCs w:val="22"/>
                <w:lang w:val="ro-RO"/>
              </w:rPr>
              <w:t xml:space="preserve"> Ed. Enciclopedică, București, 1993</w:t>
            </w:r>
          </w:p>
          <w:p w14:paraId="70F72A08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Rewald, John,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Istoria impresionismului</w:t>
            </w:r>
            <w:r w:rsidRPr="00E9502B">
              <w:rPr>
                <w:sz w:val="22"/>
                <w:szCs w:val="22"/>
                <w:lang w:val="ro-RO"/>
              </w:rPr>
              <w:t>, Ed. Meridiane, București, 1974</w:t>
            </w:r>
          </w:p>
          <w:p w14:paraId="55146E5D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Rewald, John,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Istoria postimpresionismului</w:t>
            </w:r>
            <w:r w:rsidRPr="00E9502B">
              <w:rPr>
                <w:sz w:val="22"/>
                <w:szCs w:val="22"/>
                <w:lang w:val="ro-RO"/>
              </w:rPr>
              <w:t>, Ed. Meridiane, București, 1971</w:t>
            </w:r>
          </w:p>
          <w:p w14:paraId="0BDAD090" w14:textId="77777777" w:rsidR="006A1FB3" w:rsidRPr="00E9502B" w:rsidRDefault="006A1FB3" w:rsidP="006A1FB3">
            <w:pPr>
              <w:spacing w:line="276" w:lineRule="auto"/>
              <w:rPr>
                <w:rFonts w:eastAsia="Arial Narrow"/>
                <w:bCs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Cs/>
                <w:sz w:val="22"/>
                <w:szCs w:val="22"/>
                <w:lang w:val="ro-RO"/>
              </w:rPr>
              <w:t xml:space="preserve">Schapiro, Meyer </w:t>
            </w:r>
            <w:r w:rsidRPr="00E9502B">
              <w:rPr>
                <w:rFonts w:eastAsia="Arial Narrow"/>
                <w:bCs/>
                <w:i/>
                <w:sz w:val="22"/>
                <w:szCs w:val="22"/>
                <w:lang w:val="ro-RO"/>
              </w:rPr>
              <w:t xml:space="preserve">Theory and Philosophy of Art: Style, Artist and Society, </w:t>
            </w:r>
            <w:r w:rsidRPr="00E9502B">
              <w:rPr>
                <w:rFonts w:eastAsia="Arial Narrow"/>
                <w:bCs/>
                <w:sz w:val="22"/>
                <w:szCs w:val="22"/>
                <w:lang w:val="ro-RO"/>
              </w:rPr>
              <w:t xml:space="preserve">New York, 1994 </w:t>
            </w:r>
          </w:p>
          <w:p w14:paraId="647FD191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Sricchia-Santoro, Fiorella,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Arta Renașterii</w:t>
            </w:r>
            <w:r w:rsidRPr="00E9502B">
              <w:rPr>
                <w:sz w:val="22"/>
                <w:szCs w:val="22"/>
                <w:lang w:val="ro-RO"/>
              </w:rPr>
              <w:t>, Humanitas, București, 2017</w:t>
            </w:r>
          </w:p>
          <w:p w14:paraId="16979CCB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 w:eastAsia="en-US"/>
              </w:rPr>
            </w:pPr>
            <w:r w:rsidRPr="00E9502B">
              <w:rPr>
                <w:sz w:val="22"/>
                <w:szCs w:val="22"/>
                <w:lang w:val="ro-RO" w:eastAsia="en-US"/>
              </w:rPr>
              <w:t xml:space="preserve">Stonard, John Paul, </w:t>
            </w:r>
            <w:r w:rsidRPr="00E9502B">
              <w:rPr>
                <w:i/>
                <w:iCs/>
                <w:sz w:val="22"/>
                <w:szCs w:val="22"/>
                <w:lang w:val="ro-RO" w:eastAsia="en-US"/>
              </w:rPr>
              <w:t>Arta.</w:t>
            </w:r>
            <w:r w:rsidRPr="00E9502B">
              <w:rPr>
                <w:sz w:val="22"/>
                <w:szCs w:val="22"/>
                <w:lang w:val="ro-RO" w:eastAsia="en-US"/>
              </w:rPr>
              <w:t xml:space="preserve"> </w:t>
            </w:r>
            <w:r w:rsidRPr="00E9502B">
              <w:rPr>
                <w:i/>
                <w:iCs/>
                <w:sz w:val="22"/>
                <w:szCs w:val="22"/>
                <w:lang w:val="ro-RO" w:eastAsia="en-US"/>
              </w:rPr>
              <w:t>Istoria creației artistice,</w:t>
            </w:r>
            <w:r w:rsidRPr="00E9502B">
              <w:rPr>
                <w:sz w:val="22"/>
                <w:szCs w:val="22"/>
                <w:lang w:val="ro-RO" w:eastAsia="en-US"/>
              </w:rPr>
              <w:t xml:space="preserve"> trad. Adriana Bădescu, RAO, București, 2023</w:t>
            </w:r>
          </w:p>
          <w:p w14:paraId="5166C78D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Tristan, Frederick,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Primele imagini creștine. De la simbol la icoană în secolele II-VI</w:t>
            </w:r>
            <w:r w:rsidRPr="00E9502B">
              <w:rPr>
                <w:sz w:val="22"/>
                <w:szCs w:val="22"/>
                <w:lang w:val="ro-RO"/>
              </w:rPr>
              <w:t>, Meridiane, București, 2002</w:t>
            </w:r>
          </w:p>
          <w:p w14:paraId="6F0241B7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</w:p>
          <w:p w14:paraId="449FECFC" w14:textId="77777777" w:rsidR="006A1FB3" w:rsidRPr="00E9502B" w:rsidRDefault="006A1FB3" w:rsidP="006A1FB3">
            <w:pPr>
              <w:rPr>
                <w:rStyle w:val="Hyperlink"/>
                <w:rFonts w:eastAsiaTheme="majorEastAsia"/>
                <w:sz w:val="22"/>
                <w:szCs w:val="22"/>
                <w:lang w:val="ro-RO"/>
              </w:rPr>
            </w:pPr>
            <w:hyperlink r:id="rId5" w:history="1">
              <w:r w:rsidRPr="00E9502B">
                <w:rPr>
                  <w:rStyle w:val="Hyperlink"/>
                  <w:rFonts w:eastAsiaTheme="majorEastAsia"/>
                  <w:sz w:val="22"/>
                  <w:szCs w:val="22"/>
                  <w:lang w:val="ro-RO"/>
                </w:rPr>
                <w:t>https://smarthistory.org/</w:t>
              </w:r>
            </w:hyperlink>
          </w:p>
          <w:p w14:paraId="465361C7" w14:textId="77777777" w:rsidR="006A1FB3" w:rsidRPr="00E9502B" w:rsidRDefault="006A1FB3" w:rsidP="006A1FB3">
            <w:pPr>
              <w:rPr>
                <w:rStyle w:val="Hyperlink"/>
                <w:rFonts w:eastAsiaTheme="majorEastAsia"/>
                <w:sz w:val="22"/>
                <w:szCs w:val="22"/>
                <w:lang w:val="ro-RO"/>
              </w:rPr>
            </w:pPr>
            <w:r w:rsidRPr="00E9502B">
              <w:rPr>
                <w:rStyle w:val="Hyperlink"/>
                <w:rFonts w:eastAsiaTheme="majorEastAsia"/>
                <w:sz w:val="22"/>
                <w:szCs w:val="22"/>
                <w:lang w:val="ro-RO"/>
              </w:rPr>
              <w:t>https://www.khanacademy.org/humanities/special-topics-art-history</w:t>
            </w:r>
          </w:p>
          <w:p w14:paraId="07DAEE28" w14:textId="77777777" w:rsidR="006A1FB3" w:rsidRPr="00E9502B" w:rsidRDefault="006A1FB3" w:rsidP="006A1FB3">
            <w:pPr>
              <w:rPr>
                <w:sz w:val="22"/>
                <w:szCs w:val="22"/>
                <w:lang w:val="ro-RO"/>
              </w:rPr>
            </w:pPr>
            <w:hyperlink r:id="rId6" w:history="1">
              <w:r w:rsidRPr="00E9502B">
                <w:rPr>
                  <w:rStyle w:val="Hyperlink"/>
                  <w:rFonts w:eastAsiaTheme="majorEastAsia"/>
                  <w:sz w:val="22"/>
                  <w:szCs w:val="22"/>
                  <w:lang w:val="ro-RO"/>
                </w:rPr>
                <w:t>https://www.metmuseum.org/toah/chronology</w:t>
              </w:r>
            </w:hyperlink>
          </w:p>
          <w:p w14:paraId="74EF265B" w14:textId="77777777" w:rsidR="006A1FB3" w:rsidRPr="00E9502B" w:rsidRDefault="006A1FB3" w:rsidP="006A1FB3">
            <w:pPr>
              <w:rPr>
                <w:sz w:val="22"/>
                <w:szCs w:val="22"/>
                <w:lang w:val="ro-RO"/>
              </w:rPr>
            </w:pPr>
          </w:p>
          <w:p w14:paraId="297F2CD8" w14:textId="6A8242B9" w:rsidR="006A1FB3" w:rsidRPr="00E9502B" w:rsidRDefault="006A1FB3" w:rsidP="006A1FB3">
            <w:pPr>
              <w:spacing w:after="240" w:line="360" w:lineRule="auto"/>
              <w:rPr>
                <w:sz w:val="22"/>
                <w:szCs w:val="22"/>
                <w:lang w:val="ro-RO"/>
              </w:rPr>
            </w:pPr>
          </w:p>
        </w:tc>
      </w:tr>
      <w:tr w:rsidR="006A1FB3" w:rsidRPr="00E9502B" w14:paraId="55730817" w14:textId="77777777" w:rsidTr="00B27F04">
        <w:trPr>
          <w:jc w:val="center"/>
        </w:trPr>
        <w:tc>
          <w:tcPr>
            <w:tcW w:w="5651" w:type="dxa"/>
          </w:tcPr>
          <w:p w14:paraId="77F8A83F" w14:textId="77777777" w:rsidR="006A1FB3" w:rsidRPr="00E9502B" w:rsidRDefault="006A1FB3" w:rsidP="006A1FB3">
            <w:pPr>
              <w:spacing w:after="240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lastRenderedPageBreak/>
              <w:t>7.2 Seminar</w:t>
            </w:r>
          </w:p>
        </w:tc>
        <w:tc>
          <w:tcPr>
            <w:tcW w:w="2849" w:type="dxa"/>
          </w:tcPr>
          <w:p w14:paraId="195B6E87" w14:textId="77777777" w:rsidR="006A1FB3" w:rsidRPr="00E9502B" w:rsidRDefault="006A1FB3" w:rsidP="006A1FB3">
            <w:pPr>
              <w:spacing w:after="240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404" w:type="dxa"/>
          </w:tcPr>
          <w:p w14:paraId="63ABEB69" w14:textId="77777777" w:rsidR="006A1FB3" w:rsidRPr="00E9502B" w:rsidRDefault="006A1FB3" w:rsidP="006A1FB3">
            <w:pPr>
              <w:spacing w:after="240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6A1FB3" w:rsidRPr="00E9502B" w14:paraId="04B9C1E8" w14:textId="77777777" w:rsidTr="00B27F04">
        <w:trPr>
          <w:jc w:val="center"/>
        </w:trPr>
        <w:tc>
          <w:tcPr>
            <w:tcW w:w="5651" w:type="dxa"/>
          </w:tcPr>
          <w:p w14:paraId="7746C7E1" w14:textId="3CF6466F" w:rsidR="006A1FB3" w:rsidRPr="00E9502B" w:rsidRDefault="006A1FB3" w:rsidP="006A1FB3">
            <w:pPr>
              <w:spacing w:after="240"/>
              <w:rPr>
                <w:color w:val="000000" w:themeColor="text1"/>
                <w:sz w:val="22"/>
                <w:szCs w:val="22"/>
                <w:lang w:val="ro-RO"/>
              </w:rPr>
            </w:pPr>
            <w:r w:rsidRPr="00E9502B">
              <w:rPr>
                <w:color w:val="000000" w:themeColor="text1"/>
                <w:sz w:val="22"/>
                <w:szCs w:val="22"/>
                <w:lang w:val="ro-RO"/>
              </w:rPr>
              <w:t>1</w:t>
            </w:r>
            <w:r w:rsidRPr="00E9502B">
              <w:rPr>
                <w:color w:val="000000" w:themeColor="text1"/>
                <w:sz w:val="22"/>
                <w:szCs w:val="22"/>
              </w:rPr>
              <w:t>. Imnografia și iconografia marială: Imnul Acatist</w:t>
            </w:r>
          </w:p>
        </w:tc>
        <w:tc>
          <w:tcPr>
            <w:tcW w:w="2849" w:type="dxa"/>
          </w:tcPr>
          <w:p w14:paraId="716F0BDB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404" w:type="dxa"/>
          </w:tcPr>
          <w:p w14:paraId="4C26B9FB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A1FB3" w:rsidRPr="00E9502B" w14:paraId="5355D158" w14:textId="77777777" w:rsidTr="00B27F04">
        <w:trPr>
          <w:jc w:val="center"/>
        </w:trPr>
        <w:tc>
          <w:tcPr>
            <w:tcW w:w="5651" w:type="dxa"/>
          </w:tcPr>
          <w:p w14:paraId="65508E16" w14:textId="3B7BF59E" w:rsidR="006A1FB3" w:rsidRPr="00E9502B" w:rsidRDefault="006A1FB3" w:rsidP="006A1FB3">
            <w:pPr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2. Gravura de pelerinaj și pânzele cu topografia Țării Sfinte</w:t>
            </w:r>
          </w:p>
        </w:tc>
        <w:tc>
          <w:tcPr>
            <w:tcW w:w="2849" w:type="dxa"/>
          </w:tcPr>
          <w:p w14:paraId="5E67D3A8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404" w:type="dxa"/>
          </w:tcPr>
          <w:p w14:paraId="502FC2ED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A1FB3" w:rsidRPr="00E9502B" w14:paraId="62012129" w14:textId="77777777" w:rsidTr="00B27F04">
        <w:trPr>
          <w:jc w:val="center"/>
        </w:trPr>
        <w:tc>
          <w:tcPr>
            <w:tcW w:w="5651" w:type="dxa"/>
          </w:tcPr>
          <w:p w14:paraId="12FFD308" w14:textId="5431CB72" w:rsidR="006A1FB3" w:rsidRPr="00E9502B" w:rsidRDefault="006A1FB3" w:rsidP="006A1FB3">
            <w:pPr>
              <w:tabs>
                <w:tab w:val="num" w:pos="720"/>
              </w:tabs>
              <w:rPr>
                <w:color w:val="000000" w:themeColor="text1"/>
                <w:sz w:val="22"/>
                <w:szCs w:val="22"/>
              </w:rPr>
            </w:pPr>
            <w:r w:rsidRPr="00E9502B">
              <w:rPr>
                <w:color w:val="000000" w:themeColor="text1"/>
                <w:sz w:val="22"/>
                <w:szCs w:val="22"/>
                <w:lang w:val="ro-RO"/>
              </w:rPr>
              <w:t xml:space="preserve">3. </w:t>
            </w:r>
            <w:r w:rsidRPr="00E9502B">
              <w:rPr>
                <w:color w:val="000000" w:themeColor="text1"/>
                <w:sz w:val="22"/>
                <w:szCs w:val="22"/>
              </w:rPr>
              <w:t>Courbet și manifestul Realismului: ecourile unui text programatic</w:t>
            </w:r>
          </w:p>
          <w:p w14:paraId="1E4CEF3E" w14:textId="7B4F9CD0" w:rsidR="006A1FB3" w:rsidRPr="00E9502B" w:rsidRDefault="006A1FB3" w:rsidP="006A1FB3">
            <w:pPr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849" w:type="dxa"/>
          </w:tcPr>
          <w:p w14:paraId="0882E1F0" w14:textId="49F5B45C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Vizită MNAR, Galeria de Artă europeană</w:t>
            </w:r>
          </w:p>
        </w:tc>
        <w:tc>
          <w:tcPr>
            <w:tcW w:w="1404" w:type="dxa"/>
          </w:tcPr>
          <w:p w14:paraId="20226172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A1FB3" w:rsidRPr="00E9502B" w14:paraId="07BB1428" w14:textId="77777777" w:rsidTr="00B27F04">
        <w:trPr>
          <w:jc w:val="center"/>
        </w:trPr>
        <w:tc>
          <w:tcPr>
            <w:tcW w:w="5651" w:type="dxa"/>
          </w:tcPr>
          <w:p w14:paraId="60621E6C" w14:textId="47FC5CC8" w:rsidR="006A1FB3" w:rsidRPr="00E9502B" w:rsidRDefault="006A1FB3" w:rsidP="006A1FB3">
            <w:pPr>
              <w:spacing w:after="240"/>
              <w:rPr>
                <w:color w:val="000000" w:themeColor="text1"/>
                <w:sz w:val="22"/>
                <w:szCs w:val="22"/>
                <w:lang w:val="ro-RO"/>
              </w:rPr>
            </w:pPr>
            <w:r w:rsidRPr="00E9502B">
              <w:rPr>
                <w:color w:val="000000" w:themeColor="text1"/>
                <w:sz w:val="22"/>
                <w:szCs w:val="22"/>
                <w:lang w:val="ro-RO"/>
              </w:rPr>
              <w:t xml:space="preserve">4. </w:t>
            </w:r>
            <w:r w:rsidRPr="00E9502B">
              <w:rPr>
                <w:color w:val="000000" w:themeColor="text1"/>
                <w:sz w:val="22"/>
                <w:szCs w:val="22"/>
              </w:rPr>
              <w:t>Peisajul realist și peisajul interior: Caspar David Friedrich, William Turner și Jean Constable</w:t>
            </w:r>
          </w:p>
        </w:tc>
        <w:tc>
          <w:tcPr>
            <w:tcW w:w="2849" w:type="dxa"/>
          </w:tcPr>
          <w:p w14:paraId="2F361118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404" w:type="dxa"/>
          </w:tcPr>
          <w:p w14:paraId="483A82DC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A1FB3" w:rsidRPr="00E9502B" w14:paraId="3A02973A" w14:textId="77777777" w:rsidTr="00B27F04">
        <w:trPr>
          <w:jc w:val="center"/>
        </w:trPr>
        <w:tc>
          <w:tcPr>
            <w:tcW w:w="5651" w:type="dxa"/>
          </w:tcPr>
          <w:p w14:paraId="2F00FB07" w14:textId="4FA7EBC3" w:rsidR="006A1FB3" w:rsidRPr="00E9502B" w:rsidRDefault="006A1FB3" w:rsidP="006A1FB3">
            <w:pPr>
              <w:tabs>
                <w:tab w:val="num" w:pos="720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E9502B">
              <w:rPr>
                <w:color w:val="000000" w:themeColor="text1"/>
                <w:sz w:val="22"/>
                <w:szCs w:val="22"/>
                <w:lang w:val="ro-RO"/>
              </w:rPr>
              <w:t>5. Natura statică și simbolismul ei</w:t>
            </w:r>
            <w:r w:rsidRPr="00E9502B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849" w:type="dxa"/>
          </w:tcPr>
          <w:p w14:paraId="53AB13BC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404" w:type="dxa"/>
          </w:tcPr>
          <w:p w14:paraId="6520E51E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A1FB3" w:rsidRPr="00E9502B" w14:paraId="79093B6A" w14:textId="77777777" w:rsidTr="00B27F04">
        <w:trPr>
          <w:jc w:val="center"/>
        </w:trPr>
        <w:tc>
          <w:tcPr>
            <w:tcW w:w="5651" w:type="dxa"/>
          </w:tcPr>
          <w:p w14:paraId="679AC062" w14:textId="12633B83" w:rsidR="006A1FB3" w:rsidRPr="00E9502B" w:rsidRDefault="006A1FB3" w:rsidP="006A1FB3">
            <w:pPr>
              <w:rPr>
                <w:color w:val="000000" w:themeColor="text1"/>
                <w:sz w:val="22"/>
                <w:szCs w:val="22"/>
              </w:rPr>
            </w:pPr>
            <w:r w:rsidRPr="00E9502B">
              <w:rPr>
                <w:color w:val="000000" w:themeColor="text1"/>
                <w:sz w:val="22"/>
                <w:szCs w:val="22"/>
                <w:lang w:val="ro-RO"/>
              </w:rPr>
              <w:t>6. Grupul de la Pont Aven și tematica sacră</w:t>
            </w:r>
          </w:p>
          <w:p w14:paraId="1070520E" w14:textId="36D34FA9" w:rsidR="006A1FB3" w:rsidRPr="00E9502B" w:rsidRDefault="006A1FB3" w:rsidP="006A1FB3">
            <w:pPr>
              <w:spacing w:after="240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2849" w:type="dxa"/>
          </w:tcPr>
          <w:p w14:paraId="4008AF97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404" w:type="dxa"/>
          </w:tcPr>
          <w:p w14:paraId="2844F8CB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A1FB3" w:rsidRPr="00E9502B" w14:paraId="5171238C" w14:textId="77777777" w:rsidTr="00B27F04">
        <w:trPr>
          <w:jc w:val="center"/>
        </w:trPr>
        <w:tc>
          <w:tcPr>
            <w:tcW w:w="5651" w:type="dxa"/>
          </w:tcPr>
          <w:p w14:paraId="72395022" w14:textId="7C3A76F2" w:rsidR="006A1FB3" w:rsidRPr="00E9502B" w:rsidRDefault="006A1FB3" w:rsidP="006A1FB3">
            <w:pPr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7. </w:t>
            </w:r>
            <w:r w:rsidRPr="00E9502B">
              <w:rPr>
                <w:color w:val="000000" w:themeColor="text1"/>
                <w:sz w:val="22"/>
                <w:szCs w:val="22"/>
              </w:rPr>
              <w:t>Rolul comunităților monastice în păstrarea și difuzarea modelelor vizuale în perioada post-bizantină</w:t>
            </w:r>
          </w:p>
        </w:tc>
        <w:tc>
          <w:tcPr>
            <w:tcW w:w="2849" w:type="dxa"/>
          </w:tcPr>
          <w:p w14:paraId="1BC427A8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404" w:type="dxa"/>
          </w:tcPr>
          <w:p w14:paraId="4F3222E2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A1FB3" w:rsidRPr="00E9502B" w14:paraId="00219F2C" w14:textId="77777777" w:rsidTr="00B27F04">
        <w:trPr>
          <w:jc w:val="center"/>
        </w:trPr>
        <w:tc>
          <w:tcPr>
            <w:tcW w:w="5651" w:type="dxa"/>
          </w:tcPr>
          <w:p w14:paraId="7C6D9DD4" w14:textId="07088230" w:rsidR="006A1FB3" w:rsidRPr="00E9502B" w:rsidRDefault="006A1FB3" w:rsidP="006A1FB3">
            <w:pPr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8. Catedralele baroce ortodoxe în Transilvania: arhitectura și pictura</w:t>
            </w:r>
          </w:p>
        </w:tc>
        <w:tc>
          <w:tcPr>
            <w:tcW w:w="2849" w:type="dxa"/>
          </w:tcPr>
          <w:p w14:paraId="144CC468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404" w:type="dxa"/>
          </w:tcPr>
          <w:p w14:paraId="60177CF5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A1FB3" w:rsidRPr="00E9502B" w14:paraId="58823EA6" w14:textId="77777777" w:rsidTr="00B27F04">
        <w:trPr>
          <w:jc w:val="center"/>
        </w:trPr>
        <w:tc>
          <w:tcPr>
            <w:tcW w:w="5651" w:type="dxa"/>
          </w:tcPr>
          <w:p w14:paraId="24E3F822" w14:textId="7A6F6E4F" w:rsidR="006A1FB3" w:rsidRPr="00E9502B" w:rsidRDefault="006A1FB3" w:rsidP="006A1FB3">
            <w:pPr>
              <w:rPr>
                <w:sz w:val="22"/>
                <w:szCs w:val="22"/>
                <w:lang w:val="ro-RO"/>
              </w:rPr>
            </w:pPr>
            <w:r w:rsidRPr="00E9502B">
              <w:rPr>
                <w:color w:val="000000" w:themeColor="text1"/>
                <w:sz w:val="22"/>
                <w:szCs w:val="22"/>
                <w:lang w:val="ro-RO"/>
              </w:rPr>
              <w:t xml:space="preserve">9. </w:t>
            </w:r>
            <w:r w:rsidRPr="00E9502B">
              <w:rPr>
                <w:color w:val="000000" w:themeColor="text1"/>
                <w:sz w:val="22"/>
                <w:szCs w:val="22"/>
              </w:rPr>
              <w:t xml:space="preserve">Evoluția </w:t>
            </w:r>
            <w:r w:rsidRPr="00E9502B">
              <w:rPr>
                <w:sz w:val="22"/>
                <w:szCs w:val="22"/>
              </w:rPr>
              <w:t xml:space="preserve">iconostasului post-bizantin </w:t>
            </w:r>
          </w:p>
        </w:tc>
        <w:tc>
          <w:tcPr>
            <w:tcW w:w="2849" w:type="dxa"/>
          </w:tcPr>
          <w:p w14:paraId="58B2FD14" w14:textId="72150C34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 xml:space="preserve">Vizită pe teren, biserici din București cu iconostase vechi </w:t>
            </w:r>
          </w:p>
        </w:tc>
        <w:tc>
          <w:tcPr>
            <w:tcW w:w="1404" w:type="dxa"/>
          </w:tcPr>
          <w:p w14:paraId="65A3D07D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A1FB3" w:rsidRPr="00E9502B" w14:paraId="4E8EAA1D" w14:textId="77777777" w:rsidTr="00B27F04">
        <w:trPr>
          <w:jc w:val="center"/>
        </w:trPr>
        <w:tc>
          <w:tcPr>
            <w:tcW w:w="5651" w:type="dxa"/>
          </w:tcPr>
          <w:p w14:paraId="17AA4E15" w14:textId="41961BF6" w:rsidR="006A1FB3" w:rsidRPr="00E9502B" w:rsidRDefault="006A1FB3" w:rsidP="006A1FB3">
            <w:pPr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10. Icoana românească din sec. XIV-XXI</w:t>
            </w:r>
          </w:p>
        </w:tc>
        <w:tc>
          <w:tcPr>
            <w:tcW w:w="2849" w:type="dxa"/>
          </w:tcPr>
          <w:p w14:paraId="7B82450E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404" w:type="dxa"/>
          </w:tcPr>
          <w:p w14:paraId="4FA02A96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A1FB3" w:rsidRPr="00E9502B" w14:paraId="64375681" w14:textId="77777777" w:rsidTr="00B27F04">
        <w:trPr>
          <w:jc w:val="center"/>
        </w:trPr>
        <w:tc>
          <w:tcPr>
            <w:tcW w:w="5651" w:type="dxa"/>
          </w:tcPr>
          <w:p w14:paraId="5220EA68" w14:textId="28D6B765" w:rsidR="006A1FB3" w:rsidRPr="00E9502B" w:rsidRDefault="006A1FB3" w:rsidP="006A1FB3">
            <w:pPr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11. </w:t>
            </w:r>
            <w:r w:rsidRPr="00E9502B">
              <w:rPr>
                <w:color w:val="000000" w:themeColor="text1"/>
                <w:sz w:val="22"/>
                <w:szCs w:val="22"/>
              </w:rPr>
              <w:t>Broderia liturgică din colecția MNAR</w:t>
            </w:r>
          </w:p>
        </w:tc>
        <w:tc>
          <w:tcPr>
            <w:tcW w:w="2849" w:type="dxa"/>
          </w:tcPr>
          <w:p w14:paraId="53CD89BF" w14:textId="74A8E778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Vizită la MNAR, Galeria de artă veche</w:t>
            </w:r>
          </w:p>
        </w:tc>
        <w:tc>
          <w:tcPr>
            <w:tcW w:w="1404" w:type="dxa"/>
          </w:tcPr>
          <w:p w14:paraId="0F2A48CB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A1FB3" w:rsidRPr="00E9502B" w14:paraId="52E90282" w14:textId="77777777" w:rsidTr="00B27F04">
        <w:trPr>
          <w:jc w:val="center"/>
        </w:trPr>
        <w:tc>
          <w:tcPr>
            <w:tcW w:w="5651" w:type="dxa"/>
          </w:tcPr>
          <w:p w14:paraId="39FE8CFF" w14:textId="26FA0320" w:rsidR="006A1FB3" w:rsidRPr="00E9502B" w:rsidRDefault="006A1FB3" w:rsidP="006A1FB3">
            <w:pPr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>12. Ilustrația Acatistierului de la 1823 (Ierarh Grigorie Dascălul) și școala de gravori la Mănăstirea Neamț</w:t>
            </w:r>
          </w:p>
        </w:tc>
        <w:tc>
          <w:tcPr>
            <w:tcW w:w="2849" w:type="dxa"/>
          </w:tcPr>
          <w:p w14:paraId="7573EF52" w14:textId="03E3E262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404" w:type="dxa"/>
          </w:tcPr>
          <w:p w14:paraId="7BB11113" w14:textId="77777777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A1FB3" w:rsidRPr="00E9502B" w14:paraId="670325BE" w14:textId="77777777" w:rsidTr="00B27F04">
        <w:trPr>
          <w:jc w:val="center"/>
        </w:trPr>
        <w:tc>
          <w:tcPr>
            <w:tcW w:w="5651" w:type="dxa"/>
          </w:tcPr>
          <w:p w14:paraId="5E044838" w14:textId="2FDB102B" w:rsidR="006A1FB3" w:rsidRPr="00E9502B" w:rsidRDefault="006A1FB3" w:rsidP="006A1FB3">
            <w:pPr>
              <w:spacing w:after="240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13. Vitraliile Catedralei din Chartres. Stil, etape, iconografie </w:t>
            </w:r>
          </w:p>
        </w:tc>
        <w:tc>
          <w:tcPr>
            <w:tcW w:w="2849" w:type="dxa"/>
          </w:tcPr>
          <w:p w14:paraId="655380EE" w14:textId="312E6E28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Prezentare, discuții</w:t>
            </w:r>
          </w:p>
        </w:tc>
        <w:tc>
          <w:tcPr>
            <w:tcW w:w="1404" w:type="dxa"/>
          </w:tcPr>
          <w:p w14:paraId="4F861C93" w14:textId="5D44BCD6" w:rsidR="006A1FB3" w:rsidRPr="00E9502B" w:rsidRDefault="006A1FB3" w:rsidP="006A1FB3">
            <w:pPr>
              <w:spacing w:after="240"/>
              <w:rPr>
                <w:rFonts w:eastAsia="Arial Narrow"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sz w:val="22"/>
                <w:szCs w:val="22"/>
                <w:lang w:val="ro-RO"/>
              </w:rPr>
              <w:t>1 oră</w:t>
            </w:r>
          </w:p>
        </w:tc>
      </w:tr>
      <w:tr w:rsidR="006A1FB3" w:rsidRPr="00E9502B" w14:paraId="1DDF7A9A" w14:textId="77777777" w:rsidTr="00DA3F3B">
        <w:trPr>
          <w:jc w:val="center"/>
        </w:trPr>
        <w:tc>
          <w:tcPr>
            <w:tcW w:w="9904" w:type="dxa"/>
            <w:gridSpan w:val="3"/>
          </w:tcPr>
          <w:p w14:paraId="348BF2FC" w14:textId="77777777" w:rsidR="006A1FB3" w:rsidRPr="00E9502B" w:rsidRDefault="006A1FB3" w:rsidP="006A1FB3">
            <w:pPr>
              <w:spacing w:after="240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  <w:p w14:paraId="7539493B" w14:textId="77777777" w:rsidR="006A1FB3" w:rsidRPr="00E9502B" w:rsidRDefault="006A1FB3" w:rsidP="006A1FB3">
            <w:pPr>
              <w:spacing w:after="240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Bibliografie</w:t>
            </w:r>
          </w:p>
          <w:p w14:paraId="17A42525" w14:textId="56DC3933" w:rsidR="006A1FB3" w:rsidRPr="00E9502B" w:rsidRDefault="006A1FB3" w:rsidP="006A1FB3">
            <w:pPr>
              <w:spacing w:after="240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Vezi la 7.1, în plus:</w:t>
            </w:r>
          </w:p>
          <w:p w14:paraId="107DCD35" w14:textId="77777777" w:rsidR="006A1FB3" w:rsidRPr="00E9502B" w:rsidRDefault="006A1FB3" w:rsidP="006A1FB3">
            <w:pPr>
              <w:spacing w:line="276" w:lineRule="auto"/>
              <w:rPr>
                <w:rFonts w:eastAsia="Calibri"/>
                <w:i/>
                <w:sz w:val="22"/>
                <w:szCs w:val="22"/>
                <w:lang w:val="ro-RO"/>
              </w:rPr>
            </w:pPr>
            <w:r w:rsidRPr="00E9502B">
              <w:rPr>
                <w:i/>
                <w:iCs/>
                <w:sz w:val="22"/>
                <w:szCs w:val="22"/>
                <w:lang w:val="ro-RO"/>
              </w:rPr>
              <w:t xml:space="preserve">Arta din România. Din preistorie în contemporaneitate, </w:t>
            </w:r>
            <w:r w:rsidRPr="00E9502B">
              <w:rPr>
                <w:sz w:val="22"/>
                <w:szCs w:val="22"/>
                <w:lang w:val="ro-RO"/>
              </w:rPr>
              <w:t>Vol. 1-2,</w:t>
            </w:r>
            <w:r w:rsidRPr="00E9502B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bCs/>
                <w:sz w:val="22"/>
                <w:szCs w:val="22"/>
              </w:rPr>
              <w:t xml:space="preserve">Ed. Academiei/Ed. Mega, </w:t>
            </w:r>
            <w:r w:rsidRPr="00E9502B">
              <w:rPr>
                <w:bCs/>
                <w:i/>
                <w:iCs/>
                <w:sz w:val="22"/>
                <w:szCs w:val="22"/>
              </w:rPr>
              <w:t>2019</w:t>
            </w:r>
          </w:p>
          <w:p w14:paraId="4536133D" w14:textId="77777777" w:rsidR="006A1FB3" w:rsidRPr="00E9502B" w:rsidRDefault="006A1FB3" w:rsidP="006A1FB3">
            <w:pPr>
              <w:spacing w:line="276" w:lineRule="auto"/>
              <w:rPr>
                <w:rFonts w:eastAsia="Arial Narrow"/>
                <w:bCs/>
                <w:sz w:val="22"/>
                <w:szCs w:val="22"/>
              </w:rPr>
            </w:pPr>
            <w:r w:rsidRPr="00E9502B">
              <w:rPr>
                <w:rFonts w:eastAsia="Arial Narrow"/>
                <w:bCs/>
                <w:i/>
                <w:iCs/>
                <w:sz w:val="22"/>
                <w:szCs w:val="22"/>
              </w:rPr>
              <w:t>Istoria Artelor Plastice în România</w:t>
            </w:r>
            <w:r w:rsidRPr="00E9502B">
              <w:rPr>
                <w:rFonts w:eastAsia="Arial Narrow"/>
                <w:bCs/>
                <w:sz w:val="22"/>
                <w:szCs w:val="22"/>
              </w:rPr>
              <w:t xml:space="preserve">, vol. I-II, </w:t>
            </w:r>
            <w:r w:rsidRPr="00E9502B">
              <w:rPr>
                <w:rFonts w:eastAsia="Arial Narrow"/>
                <w:bCs/>
                <w:iCs/>
                <w:sz w:val="22"/>
                <w:szCs w:val="22"/>
              </w:rPr>
              <w:t xml:space="preserve">Ed. Meridiane, București, </w:t>
            </w:r>
            <w:r w:rsidRPr="00E9502B">
              <w:rPr>
                <w:rFonts w:eastAsia="Arial Narrow"/>
                <w:bCs/>
                <w:sz w:val="22"/>
                <w:szCs w:val="22"/>
              </w:rPr>
              <w:t xml:space="preserve">1968, 1970 </w:t>
            </w:r>
          </w:p>
          <w:p w14:paraId="31BB6481" w14:textId="77777777" w:rsidR="006A1FB3" w:rsidRPr="00E9502B" w:rsidRDefault="006A1FB3" w:rsidP="006A1FB3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i/>
                <w:iCs/>
                <w:sz w:val="22"/>
                <w:szCs w:val="22"/>
                <w:lang w:val="ro-RO"/>
              </w:rPr>
              <w:t>Ghidul Galeriei de Artă Veche Românească</w:t>
            </w:r>
            <w:r w:rsidRPr="00E9502B">
              <w:rPr>
                <w:sz w:val="22"/>
                <w:szCs w:val="22"/>
                <w:lang w:val="ro-RO"/>
              </w:rPr>
              <w:t>, Muzeul Național de Artă al României, București, 2008</w:t>
            </w:r>
          </w:p>
          <w:p w14:paraId="51935E9A" w14:textId="2EE7CB19" w:rsidR="00927824" w:rsidRPr="00E9502B" w:rsidRDefault="00927824" w:rsidP="00927824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Charles, Victoria; Klaus Carl, </w:t>
            </w:r>
            <w:r w:rsidRPr="00E9502B">
              <w:rPr>
                <w:i/>
                <w:sz w:val="22"/>
                <w:szCs w:val="22"/>
                <w:lang w:val="ro-RO"/>
              </w:rPr>
              <w:t>Romanesque Art,</w:t>
            </w:r>
            <w:r w:rsidRPr="00E9502B">
              <w:rPr>
                <w:sz w:val="22"/>
                <w:szCs w:val="22"/>
                <w:lang w:val="ro-RO"/>
              </w:rPr>
              <w:t xml:space="preserve"> New York, 2016 </w:t>
            </w:r>
          </w:p>
          <w:p w14:paraId="222C475F" w14:textId="50802701" w:rsidR="006A1FB3" w:rsidRPr="00E9502B" w:rsidRDefault="006A1FB3" w:rsidP="006A1FB3">
            <w:pPr>
              <w:pStyle w:val="Listparagraf"/>
              <w:spacing w:line="276" w:lineRule="auto"/>
              <w:ind w:left="0"/>
              <w:rPr>
                <w:sz w:val="22"/>
                <w:szCs w:val="22"/>
                <w:lang w:val="ro-RO"/>
              </w:rPr>
            </w:pPr>
            <w:r w:rsidRPr="00E9502B">
              <w:rPr>
                <w:iCs/>
                <w:sz w:val="22"/>
                <w:szCs w:val="22"/>
                <w:lang w:val="ro-RO"/>
              </w:rPr>
              <w:lastRenderedPageBreak/>
              <w:t>Cojocaru, Cristina; Negrău, Elisabeta; Polizu, Sultana;</w:t>
            </w:r>
            <w:r w:rsidRPr="00E9502B">
              <w:rPr>
                <w:i/>
                <w:sz w:val="22"/>
                <w:szCs w:val="22"/>
                <w:lang w:val="ro-RO"/>
              </w:rPr>
              <w:t xml:space="preserve"> </w:t>
            </w:r>
            <w:r w:rsidRPr="00E9502B">
              <w:rPr>
                <w:iCs/>
                <w:sz w:val="22"/>
                <w:szCs w:val="22"/>
                <w:lang w:val="ro-RO"/>
              </w:rPr>
              <w:t>Văetiși, Atanasia (ed.),</w:t>
            </w:r>
            <w:r w:rsidRPr="00E9502B">
              <w:rPr>
                <w:i/>
                <w:sz w:val="22"/>
                <w:szCs w:val="22"/>
                <w:lang w:val="ro-RO"/>
              </w:rPr>
              <w:t xml:space="preserve"> Iconostase din București. Secolele XVII-XIX,</w:t>
            </w:r>
            <w:r w:rsidRPr="00E9502B">
              <w:rPr>
                <w:sz w:val="22"/>
                <w:szCs w:val="22"/>
                <w:lang w:val="ro-RO"/>
              </w:rPr>
              <w:t xml:space="preserve"> Editura Cuvântul Vieții, București, 2017 </w:t>
            </w:r>
          </w:p>
          <w:p w14:paraId="3447942A" w14:textId="77777777" w:rsidR="006A1FB3" w:rsidRPr="00E9502B" w:rsidRDefault="006A1FB3" w:rsidP="006A1FB3">
            <w:pPr>
              <w:spacing w:line="276" w:lineRule="auto"/>
              <w:jc w:val="both"/>
              <w:rPr>
                <w:sz w:val="22"/>
                <w:szCs w:val="22"/>
                <w:lang w:val="ro-RO"/>
              </w:rPr>
            </w:pPr>
            <w:r w:rsidRPr="006A1FB3">
              <w:rPr>
                <w:sz w:val="22"/>
                <w:szCs w:val="22"/>
                <w:lang w:val="ro-RO"/>
              </w:rPr>
              <w:t>Fride-Carrassat, Patricia</w:t>
            </w:r>
            <w:r w:rsidRPr="00E9502B">
              <w:rPr>
                <w:sz w:val="22"/>
                <w:szCs w:val="22"/>
                <w:lang w:val="ro-RO"/>
              </w:rPr>
              <w:t xml:space="preserve">; </w:t>
            </w:r>
            <w:r w:rsidRPr="006A1FB3">
              <w:rPr>
                <w:sz w:val="22"/>
                <w:szCs w:val="22"/>
                <w:lang w:val="ro-RO"/>
              </w:rPr>
              <w:t>Marcade</w:t>
            </w:r>
            <w:r w:rsidRPr="00E9502B">
              <w:rPr>
                <w:sz w:val="22"/>
                <w:szCs w:val="22"/>
                <w:lang w:val="ro-RO"/>
              </w:rPr>
              <w:t xml:space="preserve">, </w:t>
            </w:r>
            <w:r w:rsidRPr="006A1FB3">
              <w:rPr>
                <w:sz w:val="22"/>
                <w:szCs w:val="22"/>
                <w:lang w:val="ro-RO"/>
              </w:rPr>
              <w:t>Isabelle</w:t>
            </w:r>
            <w:r w:rsidRPr="00E9502B">
              <w:rPr>
                <w:sz w:val="22"/>
                <w:szCs w:val="22"/>
                <w:lang w:val="ro-RO"/>
              </w:rPr>
              <w:t xml:space="preserve">, </w:t>
            </w:r>
            <w:r w:rsidRPr="00E9502B">
              <w:rPr>
                <w:i/>
                <w:iCs/>
                <w:sz w:val="22"/>
                <w:szCs w:val="22"/>
                <w:lang w:val="ro-RO"/>
              </w:rPr>
              <w:t>Mișcări artistice în pictură</w:t>
            </w:r>
            <w:r w:rsidRPr="00E9502B">
              <w:rPr>
                <w:sz w:val="22"/>
                <w:szCs w:val="22"/>
                <w:lang w:val="ro-RO"/>
              </w:rPr>
              <w:t>, RAO, București, 2008</w:t>
            </w:r>
          </w:p>
          <w:p w14:paraId="50247D34" w14:textId="1B50546E" w:rsidR="00927824" w:rsidRPr="006A1FB3" w:rsidRDefault="00927824" w:rsidP="006A1FB3">
            <w:pPr>
              <w:spacing w:line="276" w:lineRule="auto"/>
              <w:jc w:val="both"/>
              <w:rPr>
                <w:sz w:val="22"/>
                <w:szCs w:val="22"/>
                <w:lang w:val="ro-RO"/>
              </w:rPr>
            </w:pPr>
            <w:r w:rsidRPr="00E9502B">
              <w:rPr>
                <w:sz w:val="22"/>
                <w:szCs w:val="22"/>
                <w:lang w:val="ro-RO"/>
              </w:rPr>
              <w:t xml:space="preserve">Toman, Rudolf; Bednorz, Achim, </w:t>
            </w:r>
            <w:r w:rsidRPr="00E9502B">
              <w:rPr>
                <w:i/>
                <w:sz w:val="22"/>
                <w:szCs w:val="22"/>
                <w:lang w:val="ro-RO"/>
              </w:rPr>
              <w:t>L art roman. Architecture, peinture, sculpture</w:t>
            </w:r>
            <w:r w:rsidRPr="00E9502B">
              <w:rPr>
                <w:sz w:val="22"/>
                <w:szCs w:val="22"/>
                <w:lang w:val="ro-RO"/>
              </w:rPr>
              <w:t>, 2007</w:t>
            </w:r>
          </w:p>
          <w:p w14:paraId="77F5703B" w14:textId="1B2A96D2" w:rsidR="006A1FB3" w:rsidRPr="00E9502B" w:rsidRDefault="006A1FB3" w:rsidP="00E9502B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</w:rPr>
            </w:pPr>
            <w:r w:rsidRPr="00E9502B">
              <w:rPr>
                <w:iCs/>
                <w:sz w:val="22"/>
                <w:szCs w:val="22"/>
                <w:lang w:val="ro-RO"/>
              </w:rPr>
              <w:t xml:space="preserve">Văetiși, monahia Atanasia, </w:t>
            </w:r>
            <w:r w:rsidRPr="00E9502B">
              <w:rPr>
                <w:sz w:val="22"/>
                <w:szCs w:val="22"/>
                <w:lang w:val="ro-RO"/>
              </w:rPr>
              <w:t xml:space="preserve">„Icoana în mănăstirile ortodoxe românești. </w:t>
            </w:r>
            <w:r w:rsidRPr="00E9502B">
              <w:rPr>
                <w:sz w:val="22"/>
                <w:szCs w:val="22"/>
              </w:rPr>
              <w:t>Secolele XIV-XX”, în Nicolae Edroiu, Mircea Păcurariu (eds.),</w:t>
            </w:r>
            <w:r w:rsidRPr="00E9502B">
              <w:rPr>
                <w:i/>
                <w:sz w:val="22"/>
                <w:szCs w:val="22"/>
              </w:rPr>
              <w:t xml:space="preserve"> Monahismul ortodox românesc. Istorie, contribuții și repertorizare</w:t>
            </w:r>
            <w:r w:rsidRPr="00E9502B">
              <w:rPr>
                <w:iCs/>
                <w:sz w:val="22"/>
                <w:szCs w:val="22"/>
              </w:rPr>
              <w:t>,</w:t>
            </w:r>
            <w:r w:rsidRPr="00E9502B">
              <w:rPr>
                <w:i/>
                <w:sz w:val="22"/>
                <w:szCs w:val="22"/>
              </w:rPr>
              <w:t xml:space="preserve"> </w:t>
            </w:r>
            <w:r w:rsidRPr="00E9502B">
              <w:rPr>
                <w:iCs/>
                <w:sz w:val="22"/>
                <w:szCs w:val="22"/>
              </w:rPr>
              <w:t>Vol. II,</w:t>
            </w:r>
            <w:r w:rsidRPr="00E9502B">
              <w:rPr>
                <w:sz w:val="22"/>
                <w:szCs w:val="22"/>
              </w:rPr>
              <w:t xml:space="preserve"> Academia Română &amp; Ed. Basilica, București, 2016 </w:t>
            </w:r>
          </w:p>
        </w:tc>
      </w:tr>
    </w:tbl>
    <w:p w14:paraId="7FF04930" w14:textId="77777777" w:rsidR="00634A65" w:rsidRPr="00E9502B" w:rsidRDefault="00634A65" w:rsidP="0010658E">
      <w:pPr>
        <w:ind w:left="-426" w:firstLine="426"/>
        <w:jc w:val="both"/>
        <w:rPr>
          <w:rFonts w:eastAsia="Arial Narrow"/>
          <w:b/>
          <w:color w:val="FF0000"/>
          <w:sz w:val="22"/>
          <w:szCs w:val="22"/>
          <w:lang w:val="ro-RO"/>
        </w:rPr>
      </w:pPr>
    </w:p>
    <w:p w14:paraId="4E25013E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E9502B">
        <w:rPr>
          <w:rFonts w:eastAsia="Arial Narrow"/>
          <w:b/>
          <w:sz w:val="22"/>
          <w:szCs w:val="22"/>
          <w:lang w:val="ro-RO"/>
        </w:rPr>
        <w:t>8. Coroborarea conținuturilor disciplinei cu așteptările reprezentanților comunității epistemice, asociațiilor profesionale şi angajatori reprezentativi din domeniul aferent programului</w:t>
      </w:r>
    </w:p>
    <w:tbl>
      <w:tblPr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10658E" w:rsidRPr="00E9502B" w14:paraId="281D54E3" w14:textId="77777777" w:rsidTr="00CA298D">
        <w:trPr>
          <w:jc w:val="center"/>
        </w:trPr>
        <w:tc>
          <w:tcPr>
            <w:tcW w:w="9791" w:type="dxa"/>
          </w:tcPr>
          <w:p w14:paraId="7CAD86E7" w14:textId="77777777" w:rsidR="0010658E" w:rsidRPr="00E9502B" w:rsidRDefault="0010658E" w:rsidP="00CA298D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</w:p>
        </w:tc>
      </w:tr>
    </w:tbl>
    <w:p w14:paraId="084E63CE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4257996C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  <w:r w:rsidRPr="00E9502B">
        <w:rPr>
          <w:rFonts w:eastAsia="Arial Narrow"/>
          <w:b/>
          <w:sz w:val="22"/>
          <w:szCs w:val="22"/>
          <w:lang w:val="ro-RO"/>
        </w:rPr>
        <w:t>9. Evaluare</w:t>
      </w:r>
    </w:p>
    <w:p w14:paraId="35A597EE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tbl>
      <w:tblPr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10658E" w:rsidRPr="00E9502B" w14:paraId="3AEDD244" w14:textId="77777777" w:rsidTr="00CA298D">
        <w:trPr>
          <w:jc w:val="center"/>
        </w:trPr>
        <w:tc>
          <w:tcPr>
            <w:tcW w:w="2566" w:type="dxa"/>
          </w:tcPr>
          <w:p w14:paraId="2CC25B2E" w14:textId="77777777" w:rsidR="0010658E" w:rsidRPr="00E9502B" w:rsidRDefault="0010658E" w:rsidP="00CA298D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3730C5C2" w14:textId="77777777" w:rsidR="0010658E" w:rsidRPr="00E9502B" w:rsidRDefault="0010658E" w:rsidP="00CA298D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9.1. Criterii de evaluare</w:t>
            </w:r>
          </w:p>
        </w:tc>
        <w:tc>
          <w:tcPr>
            <w:tcW w:w="1985" w:type="dxa"/>
          </w:tcPr>
          <w:p w14:paraId="651F7958" w14:textId="77777777" w:rsidR="0010658E" w:rsidRPr="00E9502B" w:rsidRDefault="0010658E" w:rsidP="00CA298D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9.2. Metode de evaluare</w:t>
            </w:r>
          </w:p>
        </w:tc>
        <w:tc>
          <w:tcPr>
            <w:tcW w:w="2126" w:type="dxa"/>
          </w:tcPr>
          <w:p w14:paraId="037F04F5" w14:textId="77777777" w:rsidR="0010658E" w:rsidRPr="00E9502B" w:rsidRDefault="0010658E" w:rsidP="00CA298D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9.3. Pondere din nota finală</w:t>
            </w:r>
          </w:p>
        </w:tc>
      </w:tr>
      <w:tr w:rsidR="00E9502B" w:rsidRPr="00E9502B" w14:paraId="7472A71F" w14:textId="77777777" w:rsidTr="00CA298D">
        <w:trPr>
          <w:jc w:val="center"/>
        </w:trPr>
        <w:tc>
          <w:tcPr>
            <w:tcW w:w="2566" w:type="dxa"/>
          </w:tcPr>
          <w:p w14:paraId="50A85B6F" w14:textId="77777777" w:rsidR="00E9502B" w:rsidRPr="00E9502B" w:rsidRDefault="00E9502B" w:rsidP="00E9502B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9.4. Curs</w:t>
            </w:r>
          </w:p>
        </w:tc>
        <w:tc>
          <w:tcPr>
            <w:tcW w:w="3402" w:type="dxa"/>
          </w:tcPr>
          <w:p w14:paraId="65C89E45" w14:textId="564D9A63" w:rsidR="00E9502B" w:rsidRPr="00E9502B" w:rsidRDefault="00E9502B" w:rsidP="00E9502B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 xml:space="preserve">Examen </w:t>
            </w:r>
          </w:p>
        </w:tc>
        <w:tc>
          <w:tcPr>
            <w:tcW w:w="1985" w:type="dxa"/>
          </w:tcPr>
          <w:p w14:paraId="5C6C9AF3" w14:textId="7A28AB9E" w:rsidR="00E9502B" w:rsidRPr="00E9502B" w:rsidRDefault="00E9502B" w:rsidP="00E9502B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Scris/oral</w:t>
            </w:r>
          </w:p>
        </w:tc>
        <w:tc>
          <w:tcPr>
            <w:tcW w:w="2126" w:type="dxa"/>
          </w:tcPr>
          <w:p w14:paraId="4D814CF8" w14:textId="054CBC92" w:rsidR="00E9502B" w:rsidRPr="00E9502B" w:rsidRDefault="00E9502B" w:rsidP="00E9502B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70%</w:t>
            </w:r>
          </w:p>
        </w:tc>
      </w:tr>
      <w:tr w:rsidR="00E9502B" w:rsidRPr="00E9502B" w14:paraId="5797AABB" w14:textId="77777777" w:rsidTr="00CA298D">
        <w:trPr>
          <w:jc w:val="center"/>
        </w:trPr>
        <w:tc>
          <w:tcPr>
            <w:tcW w:w="2566" w:type="dxa"/>
          </w:tcPr>
          <w:p w14:paraId="6D825914" w14:textId="77777777" w:rsidR="00E9502B" w:rsidRPr="00E9502B" w:rsidRDefault="00E9502B" w:rsidP="00E9502B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9.5. Seminar</w:t>
            </w:r>
          </w:p>
        </w:tc>
        <w:tc>
          <w:tcPr>
            <w:tcW w:w="3402" w:type="dxa"/>
          </w:tcPr>
          <w:p w14:paraId="3CA0482E" w14:textId="6BEADD5E" w:rsidR="00E9502B" w:rsidRPr="00E9502B" w:rsidRDefault="00E9502B" w:rsidP="00E9502B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 xml:space="preserve">Verificare  </w:t>
            </w:r>
          </w:p>
        </w:tc>
        <w:tc>
          <w:tcPr>
            <w:tcW w:w="1985" w:type="dxa"/>
          </w:tcPr>
          <w:p w14:paraId="2C3B3F0F" w14:textId="77777777" w:rsidR="00E9502B" w:rsidRPr="00797673" w:rsidRDefault="00E9502B" w:rsidP="00E9502B">
            <w:pPr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Prezentare lucrare;</w:t>
            </w:r>
          </w:p>
          <w:p w14:paraId="6BFDE68C" w14:textId="77EEE91A" w:rsidR="00E9502B" w:rsidRPr="00E9502B" w:rsidRDefault="00E9502B" w:rsidP="00E9502B">
            <w:pPr>
              <w:jc w:val="both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Activitate la seminar</w:t>
            </w:r>
          </w:p>
        </w:tc>
        <w:tc>
          <w:tcPr>
            <w:tcW w:w="2126" w:type="dxa"/>
          </w:tcPr>
          <w:p w14:paraId="068280E6" w14:textId="237195AA" w:rsidR="00E9502B" w:rsidRPr="00E9502B" w:rsidRDefault="00E9502B" w:rsidP="00E9502B">
            <w:pPr>
              <w:jc w:val="center"/>
              <w:rPr>
                <w:rFonts w:eastAsia="Arial Narrow"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30%</w:t>
            </w:r>
          </w:p>
        </w:tc>
      </w:tr>
      <w:tr w:rsidR="00E9502B" w:rsidRPr="00E9502B" w14:paraId="54289205" w14:textId="77777777" w:rsidTr="00CA298D">
        <w:trPr>
          <w:jc w:val="center"/>
        </w:trPr>
        <w:tc>
          <w:tcPr>
            <w:tcW w:w="2566" w:type="dxa"/>
          </w:tcPr>
          <w:p w14:paraId="707DA418" w14:textId="77777777" w:rsidR="00E9502B" w:rsidRPr="00E9502B" w:rsidRDefault="00E9502B" w:rsidP="00E9502B">
            <w:pPr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1F0D1698" w14:textId="5787611D" w:rsidR="00E9502B" w:rsidRPr="00E9502B" w:rsidRDefault="00E9502B" w:rsidP="00E9502B">
            <w:pPr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797673">
              <w:rPr>
                <w:rFonts w:eastAsia="Arial Narrow"/>
                <w:sz w:val="22"/>
                <w:szCs w:val="22"/>
                <w:lang w:val="ro-RO"/>
              </w:rPr>
              <w:t>Cunoașterea stilurilor artistice și capacitatea de a asocia obiecte de artă după diferite criterii, construind tipologii</w:t>
            </w:r>
          </w:p>
        </w:tc>
      </w:tr>
    </w:tbl>
    <w:p w14:paraId="46BA8B9D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7D8AD0BC" w14:textId="77777777" w:rsidR="0010658E" w:rsidRPr="00E9502B" w:rsidRDefault="0010658E" w:rsidP="0010658E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5176C02C" w14:textId="77777777" w:rsidR="0010658E" w:rsidRPr="00E9502B" w:rsidRDefault="0010658E" w:rsidP="0010658E">
      <w:pPr>
        <w:spacing w:line="276" w:lineRule="auto"/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tbl>
      <w:tblPr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10658E" w:rsidRPr="00E9502B" w14:paraId="4ADC1D15" w14:textId="77777777" w:rsidTr="00CA298D">
        <w:tc>
          <w:tcPr>
            <w:tcW w:w="2185" w:type="dxa"/>
          </w:tcPr>
          <w:p w14:paraId="53B725D6" w14:textId="77777777" w:rsidR="0010658E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Data Completării</w:t>
            </w:r>
          </w:p>
          <w:p w14:paraId="34335204" w14:textId="355D7691" w:rsidR="0010658E" w:rsidRPr="00E9502B" w:rsidRDefault="00032937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032937">
              <w:rPr>
                <w:rFonts w:eastAsia="Arial Narrow"/>
                <w:b/>
                <w:sz w:val="22"/>
                <w:szCs w:val="22"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2FDE4409" w14:textId="77777777" w:rsidR="0010658E" w:rsidRPr="00E9502B" w:rsidRDefault="0010658E" w:rsidP="00CA298D">
            <w:pPr>
              <w:spacing w:line="276" w:lineRule="auto"/>
              <w:ind w:left="486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Semnătura titularului de curs</w:t>
            </w:r>
          </w:p>
          <w:p w14:paraId="7CE4EC46" w14:textId="77777777" w:rsidR="0010658E" w:rsidRPr="00E9502B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3528" w:type="dxa"/>
          </w:tcPr>
          <w:p w14:paraId="754945EB" w14:textId="77777777" w:rsidR="0010658E" w:rsidRPr="00E9502B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Semnătura titularului de seminar</w:t>
            </w:r>
          </w:p>
          <w:p w14:paraId="170C3864" w14:textId="77777777" w:rsidR="0010658E" w:rsidRPr="00E9502B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</w:tr>
      <w:tr w:rsidR="0010658E" w:rsidRPr="00E9502B" w14:paraId="504C5C8B" w14:textId="77777777" w:rsidTr="00CA298D">
        <w:tc>
          <w:tcPr>
            <w:tcW w:w="2185" w:type="dxa"/>
          </w:tcPr>
          <w:p w14:paraId="795496C7" w14:textId="77777777" w:rsidR="0010658E" w:rsidRPr="00E9502B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4475" w:type="dxa"/>
          </w:tcPr>
          <w:p w14:paraId="3D293C91" w14:textId="77777777" w:rsidR="0010658E" w:rsidRPr="00E9502B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3528" w:type="dxa"/>
          </w:tcPr>
          <w:p w14:paraId="72054C48" w14:textId="77777777" w:rsidR="0010658E" w:rsidRPr="00E9502B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</w:tr>
      <w:tr w:rsidR="0010658E" w:rsidRPr="00E9502B" w14:paraId="18A17300" w14:textId="77777777" w:rsidTr="00CA298D">
        <w:tc>
          <w:tcPr>
            <w:tcW w:w="2185" w:type="dxa"/>
          </w:tcPr>
          <w:p w14:paraId="1C871A0A" w14:textId="77777777" w:rsidR="0010658E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Data avizării în departament</w:t>
            </w:r>
          </w:p>
          <w:p w14:paraId="36A26B7C" w14:textId="34140E35" w:rsidR="00B7350F" w:rsidRPr="00E9502B" w:rsidRDefault="00B7350F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>
              <w:rPr>
                <w:rFonts w:eastAsia="Arial Narrow"/>
                <w:b/>
                <w:sz w:val="22"/>
                <w:szCs w:val="22"/>
                <w:lang w:val="ro-RO"/>
              </w:rPr>
              <w:t>01.10.2025</w:t>
            </w:r>
          </w:p>
          <w:p w14:paraId="05FEA76F" w14:textId="77777777" w:rsidR="0010658E" w:rsidRPr="00E9502B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4475" w:type="dxa"/>
          </w:tcPr>
          <w:p w14:paraId="156A10D6" w14:textId="77777777" w:rsidR="0010658E" w:rsidRPr="00E9502B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3528" w:type="dxa"/>
          </w:tcPr>
          <w:p w14:paraId="2114AE79" w14:textId="77777777" w:rsidR="0010658E" w:rsidRPr="00E9502B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  <w:r w:rsidRPr="00E9502B">
              <w:rPr>
                <w:rFonts w:eastAsia="Arial Narrow"/>
                <w:b/>
                <w:sz w:val="22"/>
                <w:szCs w:val="22"/>
                <w:lang w:val="ro-RO"/>
              </w:rPr>
              <w:t>Semnătura Directorului de Departament</w:t>
            </w:r>
          </w:p>
          <w:p w14:paraId="31760B6F" w14:textId="77777777" w:rsidR="0010658E" w:rsidRPr="00E9502B" w:rsidRDefault="0010658E" w:rsidP="00CA298D">
            <w:pPr>
              <w:spacing w:line="276" w:lineRule="auto"/>
              <w:jc w:val="both"/>
              <w:rPr>
                <w:rFonts w:eastAsia="Arial Narrow"/>
                <w:b/>
                <w:sz w:val="22"/>
                <w:szCs w:val="22"/>
                <w:lang w:val="ro-RO"/>
              </w:rPr>
            </w:pPr>
          </w:p>
        </w:tc>
      </w:tr>
    </w:tbl>
    <w:p w14:paraId="04C57A08" w14:textId="77777777" w:rsidR="0010658E" w:rsidRPr="00E9502B" w:rsidRDefault="0010658E" w:rsidP="0010658E">
      <w:pPr>
        <w:ind w:left="-426" w:firstLine="426"/>
        <w:jc w:val="both"/>
        <w:rPr>
          <w:rFonts w:eastAsia="Arial Narrow"/>
          <w:b/>
          <w:sz w:val="22"/>
          <w:szCs w:val="22"/>
          <w:lang w:val="ro-RO"/>
        </w:rPr>
      </w:pPr>
    </w:p>
    <w:p w14:paraId="03F5A4C2" w14:textId="77777777" w:rsidR="000E1F8E" w:rsidRPr="00E9502B" w:rsidRDefault="000E1F8E">
      <w:pPr>
        <w:rPr>
          <w:sz w:val="22"/>
          <w:szCs w:val="22"/>
          <w:lang w:val="ro-RO"/>
        </w:rPr>
      </w:pPr>
    </w:p>
    <w:sectPr w:rsidR="000E1F8E" w:rsidRPr="00E9502B" w:rsidSect="0010658E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F7C5C"/>
    <w:multiLevelType w:val="hybridMultilevel"/>
    <w:tmpl w:val="D5BAC1B2"/>
    <w:lvl w:ilvl="0" w:tplc="42D42E5C">
      <w:start w:val="1"/>
      <w:numFmt w:val="decimal"/>
      <w:lvlText w:val="%1."/>
      <w:lvlJc w:val="left"/>
      <w:pPr>
        <w:ind w:left="644" w:hanging="360"/>
      </w:pPr>
      <w:rPr>
        <w:b w:val="0"/>
        <w:bCs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E508E"/>
    <w:multiLevelType w:val="multilevel"/>
    <w:tmpl w:val="62108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1057263">
    <w:abstractNumId w:val="0"/>
  </w:num>
  <w:num w:numId="2" w16cid:durableId="1921674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58E"/>
    <w:rsid w:val="00032937"/>
    <w:rsid w:val="000E1F8E"/>
    <w:rsid w:val="000F4DA2"/>
    <w:rsid w:val="0010658E"/>
    <w:rsid w:val="00176E7E"/>
    <w:rsid w:val="00282FEF"/>
    <w:rsid w:val="002C6F0D"/>
    <w:rsid w:val="003313AC"/>
    <w:rsid w:val="003F3592"/>
    <w:rsid w:val="0057745B"/>
    <w:rsid w:val="00580C0D"/>
    <w:rsid w:val="00590A22"/>
    <w:rsid w:val="00593F56"/>
    <w:rsid w:val="00595756"/>
    <w:rsid w:val="005C3C47"/>
    <w:rsid w:val="005F4D2F"/>
    <w:rsid w:val="00602249"/>
    <w:rsid w:val="00626A4A"/>
    <w:rsid w:val="00634A65"/>
    <w:rsid w:val="006A1FB3"/>
    <w:rsid w:val="006C2B2C"/>
    <w:rsid w:val="00713A2D"/>
    <w:rsid w:val="00723A34"/>
    <w:rsid w:val="00737D4C"/>
    <w:rsid w:val="00746417"/>
    <w:rsid w:val="007E1B2F"/>
    <w:rsid w:val="008671CC"/>
    <w:rsid w:val="00906428"/>
    <w:rsid w:val="00927824"/>
    <w:rsid w:val="009B20AF"/>
    <w:rsid w:val="00AC3EBB"/>
    <w:rsid w:val="00AF07E7"/>
    <w:rsid w:val="00B066D4"/>
    <w:rsid w:val="00B27F04"/>
    <w:rsid w:val="00B7350F"/>
    <w:rsid w:val="00C27593"/>
    <w:rsid w:val="00D072F7"/>
    <w:rsid w:val="00D94146"/>
    <w:rsid w:val="00E9502B"/>
    <w:rsid w:val="00EC6E6A"/>
    <w:rsid w:val="00F857BE"/>
    <w:rsid w:val="00F9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FBBC4"/>
  <w15:chartTrackingRefBased/>
  <w15:docId w15:val="{2E9E5EB2-19BF-48A2-9189-A835E8262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58E"/>
    <w:pPr>
      <w:spacing w:after="0" w:line="240" w:lineRule="auto"/>
    </w:pPr>
    <w:rPr>
      <w:rFonts w:eastAsia="Times New Roman" w:cs="Times New Roman"/>
      <w:kern w:val="0"/>
      <w:szCs w:val="24"/>
      <w:lang w:val="en-US" w:eastAsia="zh-CN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1065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065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0658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0658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0658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10658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0658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0658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0658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065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065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0658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0658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0658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10658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0658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0658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0658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1065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1065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10658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065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1065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10658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10658E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10658E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065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0658E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10658E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59"/>
    <w:rsid w:val="00AF07E7"/>
    <w:pPr>
      <w:spacing w:after="0" w:line="240" w:lineRule="auto"/>
    </w:pPr>
    <w:rPr>
      <w:rFonts w:asciiTheme="minorHAnsi" w:hAnsiTheme="minorHAnsi"/>
      <w:kern w:val="0"/>
      <w:sz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9650E"/>
  </w:style>
  <w:style w:type="character" w:styleId="Hyperlink">
    <w:name w:val="Hyperlink"/>
    <w:basedOn w:val="Fontdeparagrafimplicit"/>
    <w:uiPriority w:val="99"/>
    <w:unhideWhenUsed/>
    <w:rsid w:val="006A1FB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A1F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etmuseum.org/toah/chronology" TargetMode="External"/><Relationship Id="rId5" Type="http://schemas.openxmlformats.org/officeDocument/2006/relationships/hyperlink" Target="https://smarthistory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6</Pages>
  <Words>1952</Words>
  <Characters>11127</Characters>
  <Application>Microsoft Office Word</Application>
  <DocSecurity>0</DocSecurity>
  <Lines>92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Maica Atanasia</dc:creator>
  <cp:keywords/>
  <dc:description/>
  <cp:lastModifiedBy>radu andrei</cp:lastModifiedBy>
  <cp:revision>12</cp:revision>
  <dcterms:created xsi:type="dcterms:W3CDTF">2025-11-29T18:16:00Z</dcterms:created>
  <dcterms:modified xsi:type="dcterms:W3CDTF">2025-12-09T12:22:00Z</dcterms:modified>
</cp:coreProperties>
</file>